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5F5" w:rsidRPr="005D7FDB" w:rsidRDefault="00E755F5" w:rsidP="00E755F5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5D7FDB">
        <w:rPr>
          <w:rFonts w:ascii="Calibri Light" w:hAnsi="Calibri Light" w:cs="Calibri Light"/>
          <w:b/>
          <w:bCs/>
          <w:sz w:val="24"/>
          <w:szCs w:val="24"/>
        </w:rPr>
        <w:t>Wymagania edukacyj</w:t>
      </w:r>
      <w:r w:rsidR="00F43699">
        <w:rPr>
          <w:rFonts w:ascii="Calibri Light" w:hAnsi="Calibri Light" w:cs="Calibri Light"/>
          <w:b/>
          <w:bCs/>
          <w:sz w:val="24"/>
          <w:szCs w:val="24"/>
        </w:rPr>
        <w:t>ne z matematyki dla klasy 2c</w:t>
      </w:r>
    </w:p>
    <w:p w:rsidR="00E755F5" w:rsidRPr="005D7FDB" w:rsidRDefault="00E755F5" w:rsidP="00E755F5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5D7FDB">
        <w:rPr>
          <w:rFonts w:ascii="Calibri Light" w:hAnsi="Calibri Light" w:cs="Calibri Light"/>
          <w:b/>
          <w:bCs/>
          <w:sz w:val="24"/>
          <w:szCs w:val="24"/>
        </w:rPr>
        <w:t xml:space="preserve">na rok szkolny </w:t>
      </w:r>
      <w:r w:rsidRPr="005D7FDB">
        <w:rPr>
          <w:rFonts w:ascii="Calibri Light" w:hAnsi="Calibri Light" w:cs="Calibri Light"/>
          <w:b/>
          <w:bCs/>
          <w:i/>
          <w:iCs/>
          <w:sz w:val="24"/>
          <w:szCs w:val="24"/>
        </w:rPr>
        <w:t>2025/2026</w:t>
      </w:r>
      <w:r w:rsidRPr="005D7FDB">
        <w:rPr>
          <w:rFonts w:ascii="Calibri Light" w:hAnsi="Calibri Light" w:cs="Calibri Light"/>
          <w:b/>
          <w:bCs/>
          <w:i/>
          <w:iCs/>
          <w:color w:val="FF0000"/>
          <w:sz w:val="24"/>
          <w:szCs w:val="24"/>
        </w:rPr>
        <w:t xml:space="preserve">   </w:t>
      </w:r>
      <w:r w:rsidRPr="005D7FDB">
        <w:rPr>
          <w:rFonts w:ascii="Calibri Light" w:hAnsi="Calibri Light" w:cs="Calibri Light"/>
          <w:b/>
          <w:bCs/>
          <w:sz w:val="24"/>
          <w:szCs w:val="24"/>
        </w:rPr>
        <w:t>w oparciu o program nauczania matematyki dla liceum ogólnokształcącego i technikum  NOWA  MATeMAtyka 2 Agnieszka Kamińska Dorota Ponczek wydawnictwo Nowa era</w:t>
      </w:r>
    </w:p>
    <w:p w:rsidR="00E755F5" w:rsidRPr="005D7FDB" w:rsidRDefault="00E755F5" w:rsidP="00E755F5">
      <w:pPr>
        <w:pStyle w:val="StronaTytuowaAutorzy"/>
        <w:rPr>
          <w:rFonts w:ascii="Calibri Light" w:hAnsi="Calibri Light" w:cs="Calibri Light"/>
          <w:b/>
          <w:bCs/>
          <w:sz w:val="24"/>
          <w:szCs w:val="24"/>
        </w:rPr>
      </w:pPr>
      <w:r w:rsidRPr="005D7FDB">
        <w:rPr>
          <w:rFonts w:ascii="Calibri Light" w:hAnsi="Calibri Light" w:cs="Calibri Light"/>
          <w:sz w:val="24"/>
          <w:szCs w:val="24"/>
        </w:rPr>
        <w:t xml:space="preserve"> </w:t>
      </w:r>
      <w:r w:rsidRPr="005D7FDB">
        <w:rPr>
          <w:rFonts w:ascii="Calibri Light" w:hAnsi="Calibri Light" w:cs="Calibri Light"/>
          <w:b/>
          <w:bCs/>
          <w:sz w:val="24"/>
          <w:szCs w:val="24"/>
        </w:rPr>
        <w:t xml:space="preserve"> oraz sposoby sprawdzania osiągnięć edukacyjnych uczniów</w:t>
      </w:r>
    </w:p>
    <w:p w:rsidR="00E755F5" w:rsidRPr="005D7FDB" w:rsidRDefault="00E755F5" w:rsidP="00E755F5">
      <w:pPr>
        <w:rPr>
          <w:rFonts w:ascii="Calibri Light" w:hAnsi="Calibri Light" w:cs="Calibri Light"/>
        </w:rPr>
      </w:pPr>
    </w:p>
    <w:p w:rsidR="00E755F5" w:rsidRPr="005D7FDB" w:rsidRDefault="00E755F5" w:rsidP="00E755F5">
      <w:pPr>
        <w:pStyle w:val="Akapitzlist"/>
        <w:widowControl w:val="0"/>
        <w:numPr>
          <w:ilvl w:val="0"/>
          <w:numId w:val="25"/>
        </w:numPr>
        <w:autoSpaceDE w:val="0"/>
        <w:autoSpaceDN w:val="0"/>
        <w:contextualSpacing w:val="0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Wymagania edukacyjne</w:t>
      </w:r>
    </w:p>
    <w:p w:rsidR="00E755F5" w:rsidRPr="005D7FDB" w:rsidRDefault="00E755F5" w:rsidP="0019316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 Light" w:hAnsi="Calibri Light" w:cs="Calibri Light"/>
          <w:color w:val="000000"/>
        </w:rPr>
      </w:pPr>
    </w:p>
    <w:p w:rsidR="00E755F5" w:rsidRPr="005D7FDB" w:rsidRDefault="00E755F5" w:rsidP="00E755F5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="Calibri Light" w:hAnsi="Calibri Light" w:cs="Calibri Light"/>
          <w:color w:val="000000"/>
        </w:rPr>
      </w:pPr>
      <w:r w:rsidRPr="005D7FDB">
        <w:rPr>
          <w:rFonts w:ascii="Calibri Light" w:hAnsi="Calibri Light" w:cs="Calibri Light"/>
          <w:color w:val="000000"/>
        </w:rPr>
        <w:t>Wyróżnione zostały następujące wymagania programowe: konieczne (K), podstawowe (P), rozszerzające (R), dopełniające (D) i wykraczające poza program nauczania (W)</w:t>
      </w:r>
      <w:r w:rsidR="001C5EDD" w:rsidRPr="005D7FDB">
        <w:rPr>
          <w:rFonts w:ascii="Calibri Light" w:hAnsi="Calibri Light" w:cs="Calibri Light"/>
          <w:color w:val="000000"/>
        </w:rPr>
        <w:t xml:space="preserve">. Odpowiadają one </w:t>
      </w:r>
      <w:r w:rsidRPr="005D7FDB">
        <w:rPr>
          <w:rFonts w:ascii="Calibri Light" w:hAnsi="Calibri Light" w:cs="Calibri Light"/>
          <w:color w:val="000000"/>
        </w:rPr>
        <w:t xml:space="preserve"> </w:t>
      </w:r>
      <w:r w:rsidR="001C5EDD" w:rsidRPr="005D7FDB">
        <w:rPr>
          <w:rFonts w:ascii="Calibri Light" w:hAnsi="Calibri Light" w:cs="Calibri Light"/>
          <w:color w:val="000000"/>
        </w:rPr>
        <w:t xml:space="preserve">ocenom szkolnym. 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numPr>
          <w:ilvl w:val="0"/>
          <w:numId w:val="31"/>
        </w:num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Wymagania </w:t>
      </w:r>
      <w:r w:rsidRPr="005D7FDB">
        <w:rPr>
          <w:rFonts w:ascii="Calibri Light" w:hAnsi="Calibri Light" w:cs="Calibri Light"/>
          <w:b/>
        </w:rPr>
        <w:t>konieczne (K)</w:t>
      </w:r>
      <w:r w:rsidRPr="005D7FDB">
        <w:rPr>
          <w:rFonts w:ascii="Calibri Light" w:hAnsi="Calibri Light" w:cs="Calibri Light"/>
        </w:rPr>
        <w:t xml:space="preserve"> dotyczą zagadnień elementarnych, stanowiących swego rodzaju podstawę, powinny zatem być opanowane przez każdego ucznia.</w:t>
      </w:r>
    </w:p>
    <w:p w:rsidR="00E755F5" w:rsidRPr="005D7FDB" w:rsidRDefault="00E755F5" w:rsidP="00E755F5">
      <w:pPr>
        <w:numPr>
          <w:ilvl w:val="0"/>
          <w:numId w:val="31"/>
        </w:num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Wymagania </w:t>
      </w:r>
      <w:r w:rsidRPr="005D7FDB">
        <w:rPr>
          <w:rFonts w:ascii="Calibri Light" w:hAnsi="Calibri Light" w:cs="Calibri Light"/>
          <w:b/>
        </w:rPr>
        <w:t>podstawowe (P)</w:t>
      </w:r>
      <w:r w:rsidRPr="005D7FDB">
        <w:rPr>
          <w:rFonts w:ascii="Calibri Light" w:hAnsi="Calibri Light" w:cs="Calibri Light"/>
        </w:rPr>
        <w:t xml:space="preserve"> zawierają wymagania z poziomu (K), wzbogacone o typowe problemy o niewielkim stopniu trudności.</w:t>
      </w:r>
    </w:p>
    <w:p w:rsidR="00E755F5" w:rsidRPr="005D7FDB" w:rsidRDefault="00E755F5" w:rsidP="00E755F5">
      <w:pPr>
        <w:numPr>
          <w:ilvl w:val="0"/>
          <w:numId w:val="31"/>
        </w:num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Wymagania </w:t>
      </w:r>
      <w:r w:rsidRPr="005D7FDB">
        <w:rPr>
          <w:rFonts w:ascii="Calibri Light" w:hAnsi="Calibri Light" w:cs="Calibri Light"/>
          <w:b/>
        </w:rPr>
        <w:t>rozszerzające (R)</w:t>
      </w:r>
      <w:r w:rsidRPr="005D7FDB">
        <w:rPr>
          <w:rFonts w:ascii="Calibri Light" w:hAnsi="Calibri Light" w:cs="Calibri Light"/>
        </w:rPr>
        <w:t>, zawierające wymagania z poziomów (K) i (P), dotyczą zagadnień bardziej złożonych i nieco trudniejszych.</w:t>
      </w:r>
    </w:p>
    <w:p w:rsidR="00E755F5" w:rsidRPr="005D7FDB" w:rsidRDefault="00E755F5" w:rsidP="00E755F5">
      <w:pPr>
        <w:numPr>
          <w:ilvl w:val="0"/>
          <w:numId w:val="31"/>
        </w:num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Wymagania </w:t>
      </w:r>
      <w:r w:rsidRPr="005D7FDB">
        <w:rPr>
          <w:rFonts w:ascii="Calibri Light" w:hAnsi="Calibri Light" w:cs="Calibri Light"/>
          <w:b/>
        </w:rPr>
        <w:t>dopełniające (D)</w:t>
      </w:r>
      <w:r w:rsidRPr="005D7FDB">
        <w:rPr>
          <w:rFonts w:ascii="Calibri Light" w:hAnsi="Calibri Light" w:cs="Calibri Light"/>
        </w:rPr>
        <w:t>, zawierające wymagania z poziomów (K), (P) i (R), dotyczą zagadnień problemowych, trudniejszych, wymagających umiejętności przetwarzania przyswojonych wiadomości.</w:t>
      </w:r>
    </w:p>
    <w:p w:rsidR="00E755F5" w:rsidRPr="005D7FDB" w:rsidRDefault="00E755F5" w:rsidP="00E755F5">
      <w:pPr>
        <w:numPr>
          <w:ilvl w:val="0"/>
          <w:numId w:val="31"/>
        </w:num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Wymagania </w:t>
      </w:r>
      <w:r w:rsidRPr="005D7FDB">
        <w:rPr>
          <w:rFonts w:ascii="Calibri Light" w:hAnsi="Calibri Light" w:cs="Calibri Light"/>
          <w:b/>
        </w:rPr>
        <w:t>wykraczające (W)</w:t>
      </w:r>
      <w:r w:rsidRPr="005D7FDB">
        <w:rPr>
          <w:rFonts w:ascii="Calibri Light" w:hAnsi="Calibri Light" w:cs="Calibri Light"/>
        </w:rPr>
        <w:t xml:space="preserve"> dotyczą zagadnień trudnych, oryginalnych, wykraczających poza obowiązkowy program nauczania.</w:t>
      </w:r>
    </w:p>
    <w:p w:rsidR="00E755F5" w:rsidRPr="005D7FDB" w:rsidRDefault="00E755F5" w:rsidP="00E755F5">
      <w:pPr>
        <w:ind w:left="360"/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spacing w:after="120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Poniżej przedstawiono podział wymagań na poszczególne oceny szkolne:</w:t>
      </w:r>
    </w:p>
    <w:p w:rsidR="00E755F5" w:rsidRPr="005D7FDB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ocena dopuszczająca</w:t>
      </w:r>
      <w:r w:rsidRPr="005D7FDB">
        <w:rPr>
          <w:rFonts w:ascii="Calibri Light" w:hAnsi="Calibri Light" w:cs="Calibri Light"/>
        </w:rPr>
        <w:tab/>
        <w:t xml:space="preserve">– </w:t>
      </w:r>
      <w:r w:rsidRPr="005D7FDB">
        <w:rPr>
          <w:rFonts w:ascii="Calibri Light" w:hAnsi="Calibri Light" w:cs="Calibri Light"/>
        </w:rPr>
        <w:tab/>
        <w:t>wymagania na poziomie (K);</w:t>
      </w:r>
    </w:p>
    <w:p w:rsidR="00E755F5" w:rsidRPr="005D7FDB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ocena dostateczna</w:t>
      </w:r>
      <w:r w:rsidRPr="005D7FDB">
        <w:rPr>
          <w:rFonts w:ascii="Calibri Light" w:hAnsi="Calibri Light" w:cs="Calibri Light"/>
        </w:rPr>
        <w:tab/>
        <w:t xml:space="preserve">– </w:t>
      </w:r>
      <w:r w:rsidRPr="005D7FDB">
        <w:rPr>
          <w:rFonts w:ascii="Calibri Light" w:hAnsi="Calibri Light" w:cs="Calibri Light"/>
        </w:rPr>
        <w:tab/>
        <w:t>wymagania na poziomach (K) i (P);</w:t>
      </w:r>
    </w:p>
    <w:p w:rsidR="00E755F5" w:rsidRPr="005D7FDB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ocena dobra</w:t>
      </w:r>
      <w:r w:rsidRPr="005D7FDB">
        <w:rPr>
          <w:rFonts w:ascii="Calibri Light" w:hAnsi="Calibri Light" w:cs="Calibri Light"/>
        </w:rPr>
        <w:tab/>
        <w:t xml:space="preserve">– </w:t>
      </w:r>
      <w:r w:rsidRPr="005D7FDB">
        <w:rPr>
          <w:rFonts w:ascii="Calibri Light" w:hAnsi="Calibri Light" w:cs="Calibri Light"/>
        </w:rPr>
        <w:tab/>
        <w:t>wymagania na poziomach (K), (P) i (R);</w:t>
      </w:r>
    </w:p>
    <w:p w:rsidR="00E755F5" w:rsidRPr="005D7FDB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ocena bardzo dobra</w:t>
      </w:r>
      <w:r w:rsidRPr="005D7FDB">
        <w:rPr>
          <w:rFonts w:ascii="Calibri Light" w:hAnsi="Calibri Light" w:cs="Calibri Light"/>
        </w:rPr>
        <w:tab/>
        <w:t xml:space="preserve">– </w:t>
      </w:r>
      <w:r w:rsidRPr="005D7FDB">
        <w:rPr>
          <w:rFonts w:ascii="Calibri Light" w:hAnsi="Calibri Light" w:cs="Calibri Light"/>
        </w:rPr>
        <w:tab/>
        <w:t>wymagania na poziomach (K), (P), (R) i (D);</w:t>
      </w:r>
    </w:p>
    <w:p w:rsidR="00E755F5" w:rsidRPr="005D7FDB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ocena celująca</w:t>
      </w:r>
      <w:r w:rsidRPr="005D7FDB">
        <w:rPr>
          <w:rFonts w:ascii="Calibri Light" w:hAnsi="Calibri Light" w:cs="Calibri Light"/>
        </w:rPr>
        <w:tab/>
        <w:t xml:space="preserve">– </w:t>
      </w:r>
      <w:r w:rsidRPr="005D7FDB">
        <w:rPr>
          <w:rFonts w:ascii="Calibri Light" w:hAnsi="Calibri Light" w:cs="Calibri Light"/>
        </w:rPr>
        <w:tab/>
        <w:t>wymagania na poziomach (K), (P), (R), (D) i (W).</w:t>
      </w:r>
    </w:p>
    <w:p w:rsidR="00E755F5" w:rsidRPr="005D7FDB" w:rsidRDefault="00E755F5" w:rsidP="00E755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Calibri Light" w:hAnsi="Calibri Light" w:cs="Calibri Light"/>
          <w:color w:val="000000"/>
        </w:rPr>
      </w:pPr>
    </w:p>
    <w:p w:rsidR="00E755F5" w:rsidRPr="005D7FDB" w:rsidRDefault="00E755F5" w:rsidP="00E755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643" w:hanging="360"/>
        <w:jc w:val="both"/>
        <w:rPr>
          <w:rFonts w:ascii="Calibri Light" w:hAnsi="Calibri Light" w:cs="Calibri Light"/>
          <w:color w:val="000000"/>
        </w:rPr>
      </w:pPr>
    </w:p>
    <w:p w:rsidR="00E755F5" w:rsidRPr="005D7FDB" w:rsidRDefault="00E755F5" w:rsidP="00E755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643" w:hanging="360"/>
        <w:jc w:val="both"/>
        <w:rPr>
          <w:rFonts w:ascii="Calibri Light" w:hAnsi="Calibri Light" w:cs="Calibri Light"/>
          <w:color w:val="000000"/>
        </w:rPr>
      </w:pPr>
    </w:p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  <w:b/>
        </w:rPr>
        <w:t>1.</w:t>
      </w:r>
      <w:r w:rsidRPr="005D7FDB">
        <w:rPr>
          <w:rFonts w:ascii="Calibri Light" w:hAnsi="Calibri Light" w:cs="Calibri Light"/>
          <w:b/>
          <w:bCs/>
        </w:rPr>
        <w:t>FUNKCJA KWADRATOWA</w:t>
      </w:r>
    </w:p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 xml:space="preserve">(K) </w:t>
      </w:r>
    </w:p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dopuszczającą</w:t>
      </w:r>
      <w:r w:rsidRPr="005D7FDB">
        <w:rPr>
          <w:rFonts w:ascii="Calibri Light" w:hAnsi="Calibri Light" w:cs="Calibri Light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szkicuje wykres funkcji kwadratowej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  <w:i/>
              </w:rPr>
              <w:t>f</w:t>
            </w:r>
            <w:r w:rsidRPr="005D7FDB">
              <w:rPr>
                <w:rFonts w:ascii="Calibri Light" w:hAnsi="Calibri Light" w:cs="Calibri Light"/>
              </w:rPr>
              <w:t>(</w:t>
            </w:r>
            <w:r w:rsidRPr="005D7FDB">
              <w:rPr>
                <w:rFonts w:ascii="Calibri Light" w:hAnsi="Calibri Light" w:cs="Calibri Light"/>
                <w:i/>
              </w:rPr>
              <w:t>x</w:t>
            </w:r>
            <w:r w:rsidRPr="005D7FDB">
              <w:rPr>
                <w:rFonts w:ascii="Calibri Light" w:hAnsi="Calibri Light" w:cs="Calibri Light"/>
              </w:rPr>
              <w:t>)</w:t>
            </w:r>
            <w:r w:rsidRPr="005D7FDB">
              <w:rPr>
                <w:rFonts w:ascii="Calibri Light" w:hAnsi="Calibri Light" w:cs="Calibri Light"/>
                <w:i/>
              </w:rPr>
              <w:t xml:space="preserve"> = ax</w:t>
            </w:r>
            <w:r w:rsidRPr="005D7FDB">
              <w:rPr>
                <w:rFonts w:ascii="Calibri Light" w:hAnsi="Calibri Light" w:cs="Calibri Light"/>
                <w:vertAlign w:val="superscript"/>
              </w:rPr>
              <w:t>2</w:t>
            </w:r>
            <w:r w:rsidRPr="005D7FDB">
              <w:rPr>
                <w:rFonts w:ascii="Calibri Light" w:hAnsi="Calibri Light" w:cs="Calibri Light"/>
              </w:rPr>
              <w:t xml:space="preserve">, gdzie </w:t>
            </w:r>
            <m:oMath>
              <m:r>
                <w:rPr>
                  <w:rFonts w:ascii="Cambria Math" w:hAnsi="Cambria Math" w:cs="Calibri Light"/>
                </w:rPr>
                <m:t>a</m:t>
              </m:r>
              <m:r>
                <w:rPr>
                  <w:rFonts w:ascii="Cambria Math" w:hAnsi="Calibri Light" w:cs="Calibri Light"/>
                </w:rPr>
                <m:t>≠</m:t>
              </m:r>
              <m:r>
                <w:rPr>
                  <w:rFonts w:ascii="Cambria Math" w:hAnsi="Calibri Light" w:cs="Calibri Light"/>
                </w:rPr>
                <m:t>0</m:t>
              </m:r>
            </m:oMath>
            <w:r w:rsidRPr="005D7FDB">
              <w:rPr>
                <w:rFonts w:ascii="Calibri Light" w:hAnsi="Calibri Light" w:cs="Calibri Light"/>
              </w:rPr>
              <w:t>, i odczytuje z wykresu jej własności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szkicuje wykres funkcji kwadratowej </w:t>
            </w:r>
            <m:oMath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mbria Math" w:hAnsi="Calibri Light" w:cs="Calibri Light"/>
                </w:rPr>
                <m:t>=</m:t>
              </m:r>
              <m:r>
                <w:rPr>
                  <w:rFonts w:ascii="Cambria Math" w:hAnsi="Cambria Math" w:cs="Calibri Light"/>
                </w:rPr>
                <m:t>a</m:t>
              </m:r>
              <m:sSup>
                <m:sSupPr>
                  <m:ctrlPr>
                    <w:rPr>
                      <w:rFonts w:ascii="Cambria Math" w:hAnsi="Calibri Light" w:cs="Calibri Light"/>
                      <w:i/>
                      <w:vertAlign w:val="superscript"/>
                    </w:rPr>
                  </m:ctrlPr>
                </m:sSup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  <m:ctrlPr>
                    <w:rPr>
                      <w:rFonts w:ascii="Cambria Math" w:hAnsi="Calibri Light" w:cs="Calibri Light"/>
                      <w:i/>
                    </w:rPr>
                  </m:ctrlPr>
                </m:e>
                <m:sup>
                  <m:r>
                    <w:rPr>
                      <w:rFonts w:ascii="Cambria Math" w:hAnsi="Calibri Light" w:cs="Calibri Light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="Calibri Light" w:cs="Calibri Light"/>
                  <w:vertAlign w:val="superscript"/>
                </w:rPr>
                <m:t>+</m:t>
              </m:r>
              <m:r>
                <w:rPr>
                  <w:rFonts w:ascii="Cambria Math" w:hAnsi="Cambria Math" w:cs="Calibri Light"/>
                  <w:vertAlign w:val="superscript"/>
                </w:rPr>
                <m:t>q</m:t>
              </m:r>
            </m:oMath>
            <w:r w:rsidRPr="005D7FDB">
              <w:rPr>
                <w:rFonts w:ascii="Calibri Light" w:hAnsi="Calibri Light" w:cs="Calibri Light"/>
              </w:rPr>
              <w:t xml:space="preserve">, gdzie </w:t>
            </w:r>
            <m:oMath>
              <m:r>
                <w:rPr>
                  <w:rFonts w:ascii="Cambria Math" w:hAnsi="Cambria Math" w:cs="Calibri Light"/>
                </w:rPr>
                <m:t>a</m:t>
              </m:r>
              <m:r>
                <w:rPr>
                  <w:rFonts w:ascii="Cambria Math" w:hAnsi="Calibri Light" w:cs="Calibri Light"/>
                </w:rPr>
                <m:t>≠</m:t>
              </m:r>
              <m:r>
                <w:rPr>
                  <w:rFonts w:ascii="Cambria Math" w:hAnsi="Calibri Light" w:cs="Calibri Light"/>
                </w:rPr>
                <m:t>0</m:t>
              </m:r>
            </m:oMath>
            <w:r w:rsidRPr="005D7FDB">
              <w:rPr>
                <w:rFonts w:ascii="Calibri Light" w:hAnsi="Calibri Light" w:cs="Calibri Light"/>
              </w:rPr>
              <w:t>, i odczytuje z wykresu jej własności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szkicuje wykres funkcji kwadratowej </w:t>
            </w:r>
            <m:oMath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libri Light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mbria Math" w:hAnsi="Calibri Light" w:cs="Calibri Light"/>
                </w:rPr>
                <m:t>=</m:t>
              </m:r>
              <m:r>
                <w:rPr>
                  <w:rFonts w:ascii="Cambria Math" w:hAnsi="Cambria Math" w:cs="Calibri Light"/>
                </w:rPr>
                <m:t>a</m:t>
              </m:r>
              <m:sSup>
                <m:sSupPr>
                  <m:ctrlPr>
                    <w:rPr>
                      <w:rFonts w:ascii="Cambria Math" w:hAnsi="Calibri Light" w:cs="Calibri Light"/>
                      <w:i/>
                      <w:vertAlign w:val="superscript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libri Light" w:cs="Calibri Light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Calibri Light"/>
                        </w:rPr>
                        <m:t>x-p</m:t>
                      </m:r>
                    </m:e>
                  </m:d>
                  <m:ctrlPr>
                    <w:rPr>
                      <w:rFonts w:ascii="Cambria Math" w:hAnsi="Calibri Light" w:cs="Calibri Light"/>
                      <w:i/>
                    </w:rPr>
                  </m:ctrlPr>
                </m:e>
                <m:sup>
                  <m:r>
                    <w:rPr>
                      <w:rFonts w:ascii="Cambria Math" w:hAnsi="Calibri Light" w:cs="Calibri Light"/>
                      <w:vertAlign w:val="superscript"/>
                    </w:rPr>
                    <m:t>2</m:t>
                  </m:r>
                </m:sup>
              </m:sSup>
            </m:oMath>
            <w:r w:rsidRPr="005D7FDB">
              <w:rPr>
                <w:rFonts w:ascii="Calibri Light" w:hAnsi="Calibri Light" w:cs="Calibri Light"/>
              </w:rPr>
              <w:t xml:space="preserve">, gdzie </w:t>
            </w:r>
            <m:oMath>
              <m:r>
                <w:rPr>
                  <w:rFonts w:ascii="Cambria Math" w:hAnsi="Cambria Math" w:cs="Calibri Light"/>
                </w:rPr>
                <m:t>a</m:t>
              </m:r>
              <m:r>
                <w:rPr>
                  <w:rFonts w:ascii="Cambria Math" w:hAnsi="Calibri Light" w:cs="Calibri Light"/>
                </w:rPr>
                <m:t>≠</m:t>
              </m:r>
              <m:r>
                <w:rPr>
                  <w:rFonts w:ascii="Cambria Math" w:hAnsi="Calibri Light" w:cs="Calibri Light"/>
                </w:rPr>
                <m:t>0</m:t>
              </m:r>
            </m:oMath>
            <w:r w:rsidRPr="005D7FDB">
              <w:rPr>
                <w:rFonts w:ascii="Calibri Light" w:hAnsi="Calibri Light" w:cs="Calibri Light"/>
              </w:rPr>
              <w:t>, i odczytuje z wykresu jej własności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podaje wzór funkcji kwadratowej w postaci ogólnej i kanonicznej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oblicza współrzędne wierzchołka paraboli, </w:t>
            </w:r>
            <w:r w:rsidRPr="005D7FDB">
              <w:rPr>
                <w:rFonts w:ascii="Calibri Light" w:hAnsi="Calibri Light" w:cs="Calibri Light"/>
                <w:bCs/>
              </w:rPr>
              <w:t>wyznacza równanie osi symetrii paraboli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przekształca postać kanoniczną funkcji kwadratowej do postaci ogólnej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rozwiązuje równanie kwadratowe niepełne metodą wyłączania wspólnego czynnika przed nawias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lub stosując wzór skróconego mnożenia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określa liczbę pierwiastków równania kwadratowego w zależności od znaku wyróżnika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rozwiązuje w prostych przypadkach równanie kwadratowe, stosując wzory na pierwiastki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odczytuje miejsca zerowe funkcji kwadratowej z jej postaci iloczynowej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rozwiązuje nierówność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kwadratową w prostych przypadkach</w:t>
            </w:r>
          </w:p>
        </w:tc>
      </w:tr>
    </w:tbl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>(P)</w:t>
      </w:r>
    </w:p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dostateczną</w:t>
      </w:r>
      <w:r w:rsidRPr="005D7FDB">
        <w:rPr>
          <w:rFonts w:ascii="Calibri Light" w:hAnsi="Calibri Light" w:cs="Calibri Light"/>
        </w:rPr>
        <w:t>, jeśli opanował 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szkicuje wykres funkcji kwadratowej </w:t>
            </w:r>
            <m:oMath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mbria Math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mbria Math" w:hAnsi="Cambria Math" w:cs="Calibri Light"/>
                </w:rPr>
                <m:t>=a</m:t>
              </m:r>
              <m:sSup>
                <m:sSupPr>
                  <m:ctrlPr>
                    <w:rPr>
                      <w:rFonts w:ascii="Cambria Math" w:hAnsi="Cambria Math" w:cs="Calibri Light"/>
                      <w:i/>
                      <w:vertAlign w:val="superscript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Calibri Light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Calibri Light"/>
                        </w:rPr>
                        <m:t>x-p</m:t>
                      </m:r>
                    </m:e>
                  </m:d>
                  <m:ctrlPr>
                    <w:rPr>
                      <w:rFonts w:ascii="Cambria Math" w:hAnsi="Cambria Math" w:cs="Calibri Light"/>
                      <w:i/>
                    </w:rPr>
                  </m:ctrlPr>
                </m:e>
                <m:sup>
                  <m:r>
                    <w:rPr>
                      <w:rFonts w:ascii="Cambria Math" w:hAnsi="Cambria Math" w:cs="Calibri Light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="Cambria Math" w:cs="Calibri Light"/>
                  <w:vertAlign w:val="superscript"/>
                </w:rPr>
                <m:t>+q</m:t>
              </m:r>
            </m:oMath>
            <w:r w:rsidRPr="005D7FDB">
              <w:rPr>
                <w:rFonts w:ascii="Calibri Light" w:hAnsi="Calibri Light" w:cs="Calibri Light"/>
              </w:rPr>
              <w:t xml:space="preserve">, gdzie </w:t>
            </w:r>
            <m:oMath>
              <m:r>
                <w:rPr>
                  <w:rFonts w:ascii="Cambria Math" w:hAnsi="Cambria Math" w:cs="Calibri Light"/>
                </w:rPr>
                <m:t>a≠0</m:t>
              </m:r>
            </m:oMath>
            <w:r w:rsidRPr="005D7FDB">
              <w:rPr>
                <w:rFonts w:ascii="Calibri Light" w:hAnsi="Calibri Light" w:cs="Calibri Light"/>
              </w:rPr>
              <w:t>, i odczytuje z wykresu jej własności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przekształca postać ogólną funkcji kwadratowej do postaci kanonicznej (z zastosowaniem wzoru na współrzędne wierzchołka paraboli); szkicuje wykres danej funkcji kwadratowej oraz opisuje jej własności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wyznacza wzór ogólny funkcji kwadratowej, gdy dane są współrzędne wierzchołka i innego punktu wykresu tej funkcji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rozwiązuje równanie kwadratowe, stosując wzory na pierwiastki 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interpretuje geometrycznie rozwiązania równania kwadratowego w zależności od współczynnika </w:t>
            </w:r>
            <w:r w:rsidRPr="005D7FDB">
              <w:rPr>
                <w:rFonts w:ascii="Calibri Light" w:hAnsi="Calibri Light" w:cs="Calibri Light"/>
                <w:i/>
              </w:rPr>
              <w:t>a</w:t>
            </w:r>
            <w:r w:rsidRPr="005D7FDB">
              <w:rPr>
                <w:rFonts w:ascii="Calibri Light" w:hAnsi="Calibri Light" w:cs="Calibri Light"/>
              </w:rPr>
              <w:t xml:space="preserve"> i wyróżnika </w:t>
            </w:r>
            <m:oMath>
              <m:r>
                <m:rPr>
                  <m:sty m:val="p"/>
                </m:rPr>
                <w:rPr>
                  <w:rFonts w:ascii="Cambria Math" w:hAnsi="Cambria Math" w:cs="Calibri Light"/>
                </w:rPr>
                <m:t>Δ</m:t>
              </m:r>
            </m:oMath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wyznacza algebraicznie współrzędne punktów przecięcia paraboli z osiami układu współrzędnych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przedstawia trójmian kwadratowy w postaci iloczynowej, jeśli taka postać istnieje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rozwiązuje nierówność kwadratową 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stosuje pojęcia najmniejszej i największej wartości funkcji, wyznacza w prostych przypadkach wartości najmniejszą i największą funkcji kwadratowej w przedziale domkniętym 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przeprowadza analizę zadania tekstowego, zapisuje odpowiednie równanie, nierówność lub wzór funkcji kwadratowej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opisujące daną zależność i znajduje w prostych przypadkach rozwiązanie, które spełnia warunki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zadania</w:t>
            </w:r>
          </w:p>
        </w:tc>
      </w:tr>
    </w:tbl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>(R)</w:t>
      </w:r>
    </w:p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dobrą</w:t>
      </w:r>
      <w:r w:rsidRPr="005D7FDB">
        <w:rPr>
          <w:rFonts w:ascii="Calibri Light" w:hAnsi="Calibri Light" w:cs="Calibri Light"/>
        </w:rPr>
        <w:t>, jeśli opanował</w:t>
      </w:r>
      <w:r w:rsidR="00193160" w:rsidRPr="005D7FDB">
        <w:rPr>
          <w:rFonts w:ascii="Calibri Light" w:hAnsi="Calibri Light" w:cs="Calibri Light"/>
        </w:rPr>
        <w:t xml:space="preserve"> </w:t>
      </w:r>
      <w:r w:rsidRPr="005D7FDB">
        <w:rPr>
          <w:rFonts w:ascii="Calibri Light" w:hAnsi="Calibri Light" w:cs="Calibri Light"/>
        </w:rPr>
        <w:t>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rozwiązuje równanie kwadratowe i nierówność kwadratową w trudniejszych przypadkach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wykorzystuje postać iloczynową funkcji kwadratowej do rozwiązywania zadań 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stosuje nierówności kwadratowe do wyznaczania dziedziny funkcji zapisanej za pomocą pierwiastka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 xml:space="preserve">wyznacza </w:t>
            </w:r>
            <w:r w:rsidRPr="005D7FDB">
              <w:rPr>
                <w:rFonts w:ascii="Calibri Light" w:hAnsi="Calibri Light" w:cs="Calibri Light"/>
              </w:rPr>
              <w:t>w trudniejszych przypadkach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  <w:bCs/>
              </w:rPr>
              <w:t>najmniejszą i największą wartość funkcji w przedziale domkniętym, korzystając z własności funkcji kwadratowej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stosuje własności funkcji kwadratowej do rozwiązywania zadań optymalizacyjnych</w:t>
            </w:r>
          </w:p>
        </w:tc>
      </w:tr>
    </w:tbl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>(D)</w:t>
      </w:r>
    </w:p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bardzo dobrą</w:t>
      </w:r>
      <w:r w:rsidRPr="005D7FDB">
        <w:rPr>
          <w:rFonts w:ascii="Calibri Light" w:hAnsi="Calibri Light" w:cs="Calibri Light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zaznacza na osi liczbowej sumę, iloczyn i różnicę zbiorów rozwiązań dwóch nierówności kwadratowych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wykorzystuje postać iloczynową funkcji kwadratowej do rozwiązywania trudniejszych zadań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stosuje nierówności kwadratowe do wyznaczania dziedziny funkcji zapisanej za pomocą pierwiastka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5D7FDB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stosuje własności funkcji kwadratowej do rozwiązywania trudniejszych zadań optymalizacyjnych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5D7FDB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</w:rPr>
              <w:t xml:space="preserve">rozwiązuje zadania tekstowe o podwyższonym stopniu trudności, stosując </w:t>
            </w:r>
            <w:r w:rsidRPr="005D7FDB">
              <w:rPr>
                <w:rFonts w:ascii="Calibri Light" w:hAnsi="Calibri Light" w:cs="Calibri Light"/>
                <w:bCs/>
              </w:rPr>
              <w:t>równania kwadratowe</w:t>
            </w:r>
          </w:p>
        </w:tc>
      </w:tr>
    </w:tbl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>Poziom</w:t>
      </w:r>
      <w:r w:rsidRPr="005D7FDB">
        <w:rPr>
          <w:rFonts w:ascii="Calibri Light" w:hAnsi="Calibri Light" w:cs="Calibri Light"/>
          <w:b/>
          <w:bCs/>
        </w:rPr>
        <w:t xml:space="preserve"> (W)</w:t>
      </w:r>
    </w:p>
    <w:p w:rsidR="00E755F5" w:rsidRPr="005D7FDB" w:rsidRDefault="00E755F5" w:rsidP="00E755F5">
      <w:pPr>
        <w:pStyle w:val="Tekstpodstawowy"/>
        <w:spacing w:line="120" w:lineRule="atLeast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lastRenderedPageBreak/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celującą</w:t>
      </w:r>
      <w:r w:rsidRPr="005D7FDB">
        <w:rPr>
          <w:rFonts w:ascii="Calibri Light" w:hAnsi="Calibri Light" w:cs="Calibri Light"/>
        </w:rPr>
        <w:t>, jeśli opanował wiedzę i umiejętności z poziomów (K)–(D) oraz dodatkowo: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5D7FDB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wyprowadza wzory na pierwiastki trójmianu kwadratowego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5D7FDB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udowadnia związki między współczynnikami funkcji kwadratowej o podwyższonym stopniu trudności</w:t>
            </w:r>
          </w:p>
        </w:tc>
      </w:tr>
      <w:tr w:rsidR="00E755F5" w:rsidRPr="005D7FDB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5D7FDB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</w:rPr>
              <w:t>rozwiązuje zadania o znacznym stopniu trudności dotyczące funkcji kwadratowej</w:t>
            </w:r>
          </w:p>
        </w:tc>
      </w:tr>
    </w:tbl>
    <w:p w:rsidR="00E755F5" w:rsidRPr="005D7FDB" w:rsidRDefault="00E755F5" w:rsidP="00E755F5">
      <w:pPr>
        <w:rPr>
          <w:rFonts w:ascii="Calibri Light" w:hAnsi="Calibri Light" w:cs="Calibri Light"/>
        </w:rPr>
      </w:pPr>
    </w:p>
    <w:p w:rsidR="00E755F5" w:rsidRPr="005D7FDB" w:rsidRDefault="00E755F5" w:rsidP="00E755F5">
      <w:pPr>
        <w:rPr>
          <w:rFonts w:ascii="Calibri Light" w:hAnsi="Calibri Light" w:cs="Calibri Light"/>
        </w:rPr>
      </w:pPr>
    </w:p>
    <w:p w:rsidR="00E755F5" w:rsidRPr="005D7FDB" w:rsidRDefault="00E755F5" w:rsidP="00E755F5">
      <w:pPr>
        <w:rPr>
          <w:rFonts w:ascii="Calibri Light" w:hAnsi="Calibri Light" w:cs="Calibri Light"/>
        </w:rPr>
      </w:pPr>
    </w:p>
    <w:p w:rsidR="00E755F5" w:rsidRPr="005D7FDB" w:rsidRDefault="00E755F5" w:rsidP="00E755F5">
      <w:pPr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  <w:b/>
          <w:bCs/>
        </w:rPr>
        <w:t>2. WIELOMIANY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 xml:space="preserve">(K) 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dopuszczającą</w:t>
      </w:r>
      <w:r w:rsidRPr="005D7FDB">
        <w:rPr>
          <w:rFonts w:ascii="Calibri Light" w:hAnsi="Calibri Light" w:cs="Calibri Light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  <w:color w:val="000000" w:themeColor="text1"/>
              </w:rPr>
              <w:t>podaje przykład wielomianu, określa jego stopień i podaje wartości jego współczynników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5D7FDB">
              <w:rPr>
                <w:rFonts w:ascii="Calibri Light" w:hAnsi="Calibri Light" w:cs="Calibri Light"/>
                <w:color w:val="000000" w:themeColor="text1"/>
              </w:rPr>
              <w:t>zapisuje wielomian określonego stopnia o danych współczynnikach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zapisuje wielomian w sposób uporządkowany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jc w:val="both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oblicza wartość wielomianu dla danego argumentu wymiernego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jc w:val="both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wyznacza sumę, różnicę, iloczyn wielomianów i określa ich stopnie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określa stopień iloczynu wielomianów bez wykonywania mnożenia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przekształca wyrażenie algebraiczne, stosując wzory skróconego mnożenia dla wielomianów stopnia drugiego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rozwiązuje równania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wielomianowe dla wielomianów zapisanych w postaci iloczynu czynników liniowych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>(P)</w:t>
      </w:r>
    </w:p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dostateczną</w:t>
      </w:r>
      <w:r w:rsidRPr="005D7FDB">
        <w:rPr>
          <w:rFonts w:ascii="Calibri Light" w:hAnsi="Calibri Light" w:cs="Calibri Light"/>
        </w:rPr>
        <w:t>, jeśli opanował 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jc w:val="both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oblicza wartość wielomianu dla danego argumentu niewymiernego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jc w:val="both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sprawdza, czy dany punkt należy do wykresu danego wielomianu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podaje współczynnik przy najwyższej potędze oraz wyraz wolny iloczynu wielomianów bez wykonywania mnożenia wielomianów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przekształca wyrażenie algebraiczne, stosując wzory skróconego mnożenia dla wielomianów stopnia drugiego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rozwiązuje równania</w:t>
            </w:r>
            <w:r w:rsidR="00193160" w:rsidRPr="005D7FDB">
              <w:rPr>
                <w:rFonts w:ascii="Calibri Light" w:hAnsi="Calibri Light" w:cs="Calibri Light"/>
              </w:rPr>
              <w:t xml:space="preserve">  </w:t>
            </w:r>
            <w:r w:rsidRPr="005D7FDB">
              <w:rPr>
                <w:rFonts w:ascii="Calibri Light" w:hAnsi="Calibri Light" w:cs="Calibri Light"/>
              </w:rPr>
              <w:t>wielomianowe dla wielomianów zapisanych w postaci iloczynu czynników co najwyżej drugiego stopnia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opisuje wielomianem zależności dane w zadaniu i wyznacza dziedzinę tego wielomianu w prostych przypadkach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>(R)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dobrą</w:t>
      </w:r>
      <w:r w:rsidRPr="005D7FDB">
        <w:rPr>
          <w:rFonts w:ascii="Calibri Light" w:hAnsi="Calibri Light" w:cs="Calibri Light"/>
        </w:rPr>
        <w:t>, jeśli opanował 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6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wyznacza współczynniki wielomianu spełniającego dane warunki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oblicza wartość wielomianu dwóch (trzech) zmiennych dla danych argumentów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wyznacza iloczyn wielomianów wielu zmiennych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rozwiązuje w trudniejszych przypadkach równaniawielomianowe dla wielomianów zapisanych w postaci iloczynu czynników co najwyżej drugiego stopnia 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sprawdza, czy rozwiązania równania wielomianowego spełniają podane warunki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6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stosuje wielomian do opisania pola powierzchni prostopadłościanu i określa dziedzinę tego wielomianu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>(D)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bardzo dobrą</w:t>
      </w:r>
      <w:r w:rsidRPr="005D7FDB">
        <w:rPr>
          <w:rFonts w:ascii="Calibri Light" w:hAnsi="Calibri Light" w:cs="Calibri Light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6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lastRenderedPageBreak/>
              <w:t>określa stopień sumy wielomianów w zależności od wartości parametru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6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rozwiązuje zadania tekstowe, wykorzystując działania na wielomianach i równania wielomianowe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>Poziom</w:t>
      </w:r>
      <w:r w:rsidRPr="005D7FDB">
        <w:rPr>
          <w:rFonts w:ascii="Calibri Light" w:hAnsi="Calibri Light" w:cs="Calibri Light"/>
          <w:b/>
          <w:bCs/>
        </w:rPr>
        <w:t xml:space="preserve"> (W)</w:t>
      </w:r>
    </w:p>
    <w:p w:rsidR="00E755F5" w:rsidRPr="005D7FDB" w:rsidRDefault="00E755F5" w:rsidP="00E755F5">
      <w:pPr>
        <w:pStyle w:val="Tekstpodstawowy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celującą</w:t>
      </w:r>
      <w:r w:rsidRPr="005D7FDB">
        <w:rPr>
          <w:rFonts w:ascii="Calibri Light" w:hAnsi="Calibri Light" w:cs="Calibri Light"/>
        </w:rPr>
        <w:t>, jeśli opanował wiedzę i umiejętności z poziomów (K)–(D)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Del="00C10173" w:rsidRDefault="00E755F5" w:rsidP="00E755F5">
            <w:pPr>
              <w:pStyle w:val="Tekstpodstawowy"/>
              <w:numPr>
                <w:ilvl w:val="0"/>
                <w:numId w:val="6"/>
              </w:numPr>
              <w:jc w:val="left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rozwiązuje zadania o znacznym stopniu trudności dotyczące wielomianów</w:t>
            </w:r>
          </w:p>
        </w:tc>
      </w:tr>
    </w:tbl>
    <w:p w:rsidR="00E755F5" w:rsidRPr="005D7FDB" w:rsidRDefault="00E755F5" w:rsidP="00E755F5">
      <w:pPr>
        <w:rPr>
          <w:rFonts w:ascii="Calibri Light" w:hAnsi="Calibri Light" w:cs="Calibri Light"/>
        </w:rPr>
      </w:pPr>
    </w:p>
    <w:p w:rsidR="00E755F5" w:rsidRPr="005D7FDB" w:rsidRDefault="00E755F5" w:rsidP="00E755F5">
      <w:pPr>
        <w:rPr>
          <w:rFonts w:ascii="Calibri Light" w:hAnsi="Calibri Light" w:cs="Calibri Light"/>
        </w:rPr>
      </w:pPr>
    </w:p>
    <w:p w:rsidR="00E755F5" w:rsidRPr="005D7FDB" w:rsidRDefault="00E755F5" w:rsidP="00E755F5">
      <w:pPr>
        <w:pStyle w:val="Nagwek2"/>
        <w:rPr>
          <w:rFonts w:ascii="Calibri Light" w:hAnsi="Calibri Light" w:cs="Calibri Light"/>
          <w:sz w:val="24"/>
          <w:szCs w:val="24"/>
        </w:rPr>
      </w:pPr>
      <w:r w:rsidRPr="005D7FDB">
        <w:rPr>
          <w:rFonts w:ascii="Calibri Light" w:hAnsi="Calibri Light" w:cs="Calibri Light"/>
          <w:sz w:val="24"/>
          <w:szCs w:val="24"/>
        </w:rPr>
        <w:t>3. FUNKCJE WYMIERNE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 xml:space="preserve">(K) 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dopuszczającą</w:t>
      </w:r>
      <w:r w:rsidRPr="005D7FDB">
        <w:rPr>
          <w:rFonts w:ascii="Calibri Light" w:hAnsi="Calibri Light" w:cs="Calibri Light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</w:rPr>
              <w:t xml:space="preserve">szkicuje w prostych przypadkach wykres funkcji </w:t>
            </w:r>
            <m:oMath>
              <m:r>
                <w:rPr>
                  <w:rFonts w:ascii="Cambria Math" w:hAnsi="Cambria Math" w:cs="Calibri Light"/>
                </w:rPr>
                <m:t>f(x)=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x</m:t>
                  </m:r>
                </m:den>
              </m:f>
            </m:oMath>
            <w:r w:rsidRPr="005D7FDB">
              <w:rPr>
                <w:rFonts w:ascii="Calibri Light" w:hAnsi="Calibri Light" w:cs="Calibri Light"/>
              </w:rPr>
              <w:t xml:space="preserve">, gdzie </w:t>
            </w:r>
            <m:oMath>
              <m:r>
                <w:rPr>
                  <w:rFonts w:ascii="Cambria Math" w:hAnsi="Cambria Math" w:cs="Calibri Light"/>
                </w:rPr>
                <m:t>a≠0</m:t>
              </m:r>
            </m:oMath>
            <w:r w:rsidRPr="005D7FDB">
              <w:rPr>
                <w:rFonts w:ascii="Calibri Light" w:hAnsi="Calibri Light" w:cs="Calibri Light"/>
              </w:rPr>
              <w:t>, i podaje jej własności (dziedzinę, zbiór wartości, przedziały monotoniczności)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przesuwa wykres funkcji </w:t>
            </w:r>
            <m:oMath>
              <m:r>
                <w:rPr>
                  <w:rFonts w:ascii="Cambria Math" w:hAnsi="Cambria Math" w:cs="Calibri Light"/>
                </w:rPr>
                <m:t>f(x)=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x</m:t>
                  </m:r>
                </m:den>
              </m:f>
            </m:oMath>
            <w:r w:rsidRPr="005D7FDB">
              <w:rPr>
                <w:rFonts w:ascii="Calibri Light" w:hAnsi="Calibri Light" w:cs="Calibri Light"/>
              </w:rPr>
              <w:t xml:space="preserve">, gdzie </w:t>
            </w:r>
            <m:oMath>
              <m:r>
                <w:rPr>
                  <w:rFonts w:ascii="Cambria Math" w:hAnsi="Cambria Math" w:cs="Calibri Light"/>
                </w:rPr>
                <m:t>a≠0</m:t>
              </m:r>
            </m:oMath>
            <w:r w:rsidRPr="005D7FDB">
              <w:rPr>
                <w:rFonts w:ascii="Calibri Light" w:hAnsi="Calibri Light" w:cs="Calibri Light"/>
              </w:rPr>
              <w:t xml:space="preserve">, wzdłuż osi </w:t>
            </w:r>
            <w:r w:rsidRPr="005D7FDB">
              <w:rPr>
                <w:rFonts w:ascii="Calibri Light" w:hAnsi="Calibri Light" w:cs="Calibri Light"/>
                <w:i/>
              </w:rPr>
              <w:t>OX</w:t>
            </w:r>
            <w:r w:rsidR="00193160" w:rsidRPr="005D7FDB">
              <w:rPr>
                <w:rFonts w:ascii="Calibri Light" w:hAnsi="Calibri Light" w:cs="Calibri Light"/>
                <w:i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 xml:space="preserve">albo wzdłuż osi </w:t>
            </w:r>
            <w:r w:rsidRPr="005D7FDB">
              <w:rPr>
                <w:rFonts w:ascii="Calibri Light" w:hAnsi="Calibri Light" w:cs="Calibri Light"/>
                <w:i/>
              </w:rPr>
              <w:t>OY</w:t>
            </w:r>
            <w:r w:rsidRPr="005D7FDB">
              <w:rPr>
                <w:rFonts w:ascii="Calibri Light" w:hAnsi="Calibri Light" w:cs="Calibri Light"/>
              </w:rPr>
              <w:t>, podaje własności tej funkcji oraz wyznacza równania asymptot jej wykresu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sprawdza, czy dany punkt należy do wykresu funkcji</w:t>
            </w:r>
            <m:oMath>
              <m:r>
                <w:rPr>
                  <w:rFonts w:ascii="Cambria Math" w:hAnsi="Cambria Math" w:cs="Calibri Light"/>
                </w:rPr>
                <m:t>f(x)=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x</m:t>
                  </m:r>
                </m:den>
              </m:f>
            </m:oMath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wyznacza dziedzinę prostego wyrażenia wymiernego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oblicza w prostych przypadkach</w:t>
            </w:r>
            <w:r w:rsidR="00193160" w:rsidRPr="005D7FDB">
              <w:rPr>
                <w:rFonts w:ascii="Calibri Light" w:hAnsi="Calibri Light" w:cs="Calibri Light"/>
                <w:bCs/>
              </w:rPr>
              <w:t xml:space="preserve"> </w:t>
            </w:r>
            <w:r w:rsidRPr="005D7FDB">
              <w:rPr>
                <w:rFonts w:ascii="Calibri Light" w:hAnsi="Calibri Light" w:cs="Calibri Light"/>
                <w:bCs/>
              </w:rPr>
              <w:t>wartość wyrażenia wymiernego dla danej wartości zmiennej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upraszcza wyrażenia wymierne</w:t>
            </w:r>
            <w:r w:rsidR="00193160" w:rsidRPr="005D7FDB">
              <w:rPr>
                <w:rFonts w:ascii="Calibri Light" w:hAnsi="Calibri Light" w:cs="Calibri Light"/>
                <w:bCs/>
              </w:rPr>
              <w:t xml:space="preserve"> </w:t>
            </w:r>
            <w:r w:rsidRPr="005D7FDB">
              <w:rPr>
                <w:rFonts w:ascii="Calibri Light" w:hAnsi="Calibri Light" w:cs="Calibri Light"/>
                <w:bCs/>
                <w:color w:val="000000"/>
              </w:rPr>
              <w:t xml:space="preserve">w przypadkach wymagających wyłączenia czynnika liczbowego w liczniku lub mianowniku 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  <w:color w:val="000000"/>
              </w:rPr>
            </w:pPr>
            <w:r w:rsidRPr="005D7FDB">
              <w:rPr>
                <w:rFonts w:ascii="Calibri Light" w:hAnsi="Calibri Light" w:cs="Calibri Light"/>
                <w:bCs/>
                <w:color w:val="000000"/>
              </w:rPr>
              <w:t>mnoży, dzieli wyrażenia wymierne w prostych przypadkach i podaje odpowiednie założenia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rozwiązuje równania wymierne postaci</w:t>
            </w:r>
            <m:oMath>
              <m:f>
                <m:fPr>
                  <m:ctrlPr>
                    <w:rPr>
                      <w:rFonts w:ascii="Cambria Math" w:hAnsi="Cambria Math" w:cs="Calibri Light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 w:cs="Calibri Light"/>
                          <w:bCs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Calibri Light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 w:cs="Calibri Light"/>
                    </w:rPr>
                    <m:t>w</m:t>
                  </m:r>
                  <m:d>
                    <m:dPr>
                      <m:ctrlPr>
                        <w:rPr>
                          <w:rFonts w:ascii="Cambria Math" w:hAnsi="Cambria Math" w:cs="Calibri Light"/>
                          <w:bCs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Calibri Light"/>
                        </w:rPr>
                        <m:t>x</m:t>
                      </m:r>
                    </m:e>
                  </m:d>
                </m:den>
              </m:f>
              <m:r>
                <w:rPr>
                  <w:rFonts w:ascii="Cambria Math" w:hAnsi="Cambria Math" w:cs="Calibri Light"/>
                </w:rPr>
                <m:t>=0</m:t>
              </m:r>
            </m:oMath>
            <w:r w:rsidRPr="005D7FDB">
              <w:rPr>
                <w:rFonts w:ascii="Calibri Light" w:hAnsi="Calibri Light" w:cs="Calibri Light"/>
                <w:bCs/>
                <w:color w:val="000000"/>
              </w:rPr>
              <w:t xml:space="preserve">, </w:t>
            </w:r>
            <w:r w:rsidRPr="005D7FDB">
              <w:rPr>
                <w:rFonts w:ascii="Calibri Light" w:hAnsi="Calibri Light" w:cs="Calibri Light"/>
                <w:bCs/>
              </w:rPr>
              <w:t>podaje i uwzględnia odpowiednie założenia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 xml:space="preserve">stosuje własności wartości bezwzględnej do rozwiązywania równań postaci </w:t>
            </w:r>
          </w:p>
          <w:p w:rsidR="00E755F5" w:rsidRPr="005D7FDB" w:rsidRDefault="00336963" w:rsidP="00E755F5">
            <w:pPr>
              <w:ind w:left="720"/>
              <w:rPr>
                <w:rFonts w:ascii="Calibri Light" w:hAnsi="Calibri Light" w:cs="Calibri Light"/>
                <w:bCs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Calibri Light"/>
                        <w:bCs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Calibri Light"/>
                      </w:rPr>
                      <m:t>x</m:t>
                    </m:r>
                  </m:e>
                </m:d>
                <m:r>
                  <w:rPr>
                    <w:rFonts w:ascii="Cambria Math" w:hAnsi="Cambria Math" w:cs="Calibri Light"/>
                  </w:rPr>
                  <m:t>=b</m:t>
                </m:r>
              </m:oMath>
            </m:oMathPara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>Poziom</w:t>
      </w:r>
      <w:r w:rsidRPr="005D7FDB">
        <w:rPr>
          <w:rFonts w:ascii="Calibri Light" w:hAnsi="Calibri Light" w:cs="Calibri Light"/>
          <w:b/>
          <w:bCs/>
        </w:rPr>
        <w:t xml:space="preserve"> (P)</w:t>
      </w:r>
    </w:p>
    <w:p w:rsidR="00E755F5" w:rsidRPr="005D7FDB" w:rsidRDefault="00E755F5" w:rsidP="00E755F5">
      <w:pPr>
        <w:spacing w:line="120" w:lineRule="atLeast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dostateczną</w:t>
      </w:r>
      <w:r w:rsidRPr="005D7FDB">
        <w:rPr>
          <w:rFonts w:ascii="Calibri Light" w:hAnsi="Calibri Light" w:cs="Calibri Light"/>
        </w:rPr>
        <w:t>, jeśli opanował</w:t>
      </w:r>
      <w:r w:rsidR="00193160" w:rsidRPr="005D7FDB">
        <w:rPr>
          <w:rFonts w:ascii="Calibri Light" w:hAnsi="Calibri Light" w:cs="Calibri Light"/>
        </w:rPr>
        <w:t xml:space="preserve"> </w:t>
      </w:r>
      <w:r w:rsidRPr="005D7FDB">
        <w:rPr>
          <w:rFonts w:ascii="Calibri Light" w:hAnsi="Calibri Light" w:cs="Calibri Light"/>
        </w:rPr>
        <w:t>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podaje własności funkcji</w:t>
            </w:r>
            <m:oMath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mbria Math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mbria Math" w:hAnsi="Cambria Math" w:cs="Calibri Light"/>
                </w:rPr>
                <m:t>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x</m:t>
                  </m:r>
                </m:den>
              </m:f>
              <m:r>
                <w:rPr>
                  <w:rFonts w:ascii="Cambria Math" w:hAnsi="Cambria Math" w:cs="Calibri Light"/>
                </w:rPr>
                <m:t>+q</m:t>
              </m:r>
            </m:oMath>
            <w:r w:rsidRPr="005D7FDB">
              <w:rPr>
                <w:rFonts w:ascii="Calibri Light" w:hAnsi="Calibri Light" w:cs="Calibri Light"/>
              </w:rPr>
              <w:t xml:space="preserve">, gdzie </w:t>
            </w:r>
            <m:oMath>
              <m:r>
                <w:rPr>
                  <w:rFonts w:ascii="Cambria Math" w:hAnsi="Cambria Math" w:cs="Calibri Light"/>
                </w:rPr>
                <m:t>a≠0</m:t>
              </m:r>
            </m:oMath>
            <w:r w:rsidRPr="005D7FDB">
              <w:rPr>
                <w:rFonts w:ascii="Calibri Light" w:hAnsi="Calibri Light" w:cs="Calibri Light"/>
              </w:rPr>
              <w:t>, oraz wyznacza równania asymptot jej wykresu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podaje własności funkcji</w:t>
            </w:r>
            <m:oMath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mbria Math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mbria Math" w:hAnsi="Cambria Math" w:cs="Calibri Light"/>
                </w:rPr>
                <m:t>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x-p</m:t>
                  </m:r>
                </m:den>
              </m:f>
            </m:oMath>
            <w:r w:rsidRPr="005D7FDB">
              <w:rPr>
                <w:rFonts w:ascii="Calibri Light" w:hAnsi="Calibri Light" w:cs="Calibri Light"/>
              </w:rPr>
              <w:t xml:space="preserve">, gdzie </w:t>
            </w:r>
            <m:oMath>
              <m:r>
                <w:rPr>
                  <w:rFonts w:ascii="Cambria Math" w:hAnsi="Cambria Math" w:cs="Calibri Light"/>
                </w:rPr>
                <m:t>a≠0</m:t>
              </m:r>
            </m:oMath>
            <w:r w:rsidRPr="005D7FDB">
              <w:rPr>
                <w:rFonts w:ascii="Calibri Light" w:hAnsi="Calibri Light" w:cs="Calibri Light"/>
              </w:rPr>
              <w:t>, oraz wyznacza równania asymptot jej wykresu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sprawdza, czy dany punkt należy do wykresu funkcji</w:t>
            </w:r>
            <m:oMath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mbria Math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mbria Math" w:hAnsi="Cambria Math" w:cs="Calibri Light"/>
                </w:rPr>
                <m:t>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x-p</m:t>
                  </m:r>
                </m:den>
              </m:f>
              <m:r>
                <w:rPr>
                  <w:rFonts w:ascii="Cambria Math" w:hAnsi="Cambria Math" w:cs="Calibri Light"/>
                </w:rPr>
                <m:t>+q</m:t>
              </m:r>
            </m:oMath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wyznacza wartość parametru </w:t>
            </w:r>
            <w:r w:rsidRPr="005D7FDB">
              <w:rPr>
                <w:rFonts w:ascii="Calibri Light" w:hAnsi="Calibri Light" w:cs="Calibri Light"/>
                <w:i/>
                <w:iCs/>
              </w:rPr>
              <w:t xml:space="preserve">q </w:t>
            </w:r>
            <w:r w:rsidRPr="005D7FDB">
              <w:rPr>
                <w:rFonts w:ascii="Calibri Light" w:hAnsi="Calibri Light" w:cs="Calibri Light"/>
              </w:rPr>
              <w:t>we wzorze funkcji np.</w:t>
            </w:r>
            <m:oMath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mbria Math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mbria Math" w:hAnsi="Cambria Math" w:cs="Calibri Light"/>
                </w:rPr>
                <m:t>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5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x</m:t>
                  </m:r>
                </m:den>
              </m:f>
              <m:r>
                <w:rPr>
                  <w:rFonts w:ascii="Cambria Math" w:hAnsi="Cambria Math" w:cs="Calibri Light"/>
                </w:rPr>
                <m:t>+q</m:t>
              </m:r>
            </m:oMath>
            <w:r w:rsidRPr="005D7FDB">
              <w:rPr>
                <w:rFonts w:ascii="Calibri Light" w:hAnsi="Calibri Light" w:cs="Calibri Light"/>
                <w:i/>
              </w:rPr>
              <w:t xml:space="preserve">, </w:t>
            </w:r>
            <w:r w:rsidRPr="005D7FDB">
              <w:rPr>
                <w:rFonts w:ascii="Calibri Light" w:hAnsi="Calibri Light" w:cs="Calibri Light"/>
                <w:iCs/>
              </w:rPr>
              <w:t>gdy dane są współrzędne punktu należącego do jej wykresu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wyznacza dziedzinę wyrażenia wymiernego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oblicza wartość wyrażenia wymiernego dla danej wartości zmiennej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upraszcza wyrażenia wymierne</w:t>
            </w:r>
            <w:r w:rsidR="00193160" w:rsidRPr="005D7FDB">
              <w:rPr>
                <w:rFonts w:ascii="Calibri Light" w:hAnsi="Calibri Light" w:cs="Calibri Light"/>
                <w:bCs/>
              </w:rPr>
              <w:t xml:space="preserve"> </w:t>
            </w:r>
            <w:r w:rsidRPr="005D7FDB">
              <w:rPr>
                <w:rFonts w:ascii="Calibri Light" w:hAnsi="Calibri Light" w:cs="Calibri Light"/>
                <w:bCs/>
                <w:color w:val="000000"/>
              </w:rPr>
              <w:t xml:space="preserve">w przypadkach wymagających </w:t>
            </w:r>
            <w:r w:rsidRPr="005D7FDB">
              <w:rPr>
                <w:rFonts w:ascii="Calibri Light" w:hAnsi="Calibri Light" w:cs="Calibri Light"/>
                <w:bCs/>
              </w:rPr>
              <w:t>zastosowania wzorów skróconego mnożenia do rozkładu na czynniki licznika lub mianownika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  <w:color w:val="000000"/>
              </w:rPr>
            </w:pPr>
            <w:r w:rsidRPr="005D7FDB">
              <w:rPr>
                <w:rFonts w:ascii="Calibri Light" w:hAnsi="Calibri Light" w:cs="Calibri Light"/>
                <w:bCs/>
                <w:color w:val="000000"/>
              </w:rPr>
              <w:t>mnoży, dzieli wyrażenia wymierne i podaje odpowiednie założenia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 xml:space="preserve">rozwiązuje równania wymierne postaci </w:t>
            </w:r>
            <m:oMath>
              <m:f>
                <m:fPr>
                  <m:ctrlPr>
                    <w:rPr>
                      <w:rFonts w:ascii="Cambria Math" w:hAnsi="Cambria Math" w:cs="Calibri Light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 w:cs="Calibri Light"/>
                          <w:bCs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Calibri Light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 w:cs="Calibri Light"/>
                    </w:rPr>
                    <m:t>w</m:t>
                  </m:r>
                  <m:d>
                    <m:dPr>
                      <m:ctrlPr>
                        <w:rPr>
                          <w:rFonts w:ascii="Cambria Math" w:hAnsi="Cambria Math" w:cs="Calibri Light"/>
                          <w:bCs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Calibri Light"/>
                        </w:rPr>
                        <m:t>x</m:t>
                      </m:r>
                    </m:e>
                  </m:d>
                </m:den>
              </m:f>
              <m:r>
                <w:rPr>
                  <w:rFonts w:ascii="Cambria Math" w:hAnsi="Cambria Math" w:cs="Calibri Light"/>
                </w:rPr>
                <m:t>=a</m:t>
              </m:r>
            </m:oMath>
            <w:r w:rsidRPr="005D7FDB">
              <w:rPr>
                <w:rFonts w:ascii="Calibri Light" w:hAnsi="Calibri Light" w:cs="Calibri Light"/>
                <w:bCs/>
                <w:color w:val="000000"/>
              </w:rPr>
              <w:t>,</w:t>
            </w:r>
            <w:r w:rsidRPr="005D7FDB">
              <w:rPr>
                <w:rFonts w:ascii="Calibri Light" w:hAnsi="Calibri Light" w:cs="Calibri Light"/>
              </w:rPr>
              <w:t xml:space="preserve"> gdzie </w:t>
            </w:r>
            <m:oMath>
              <m:r>
                <w:rPr>
                  <w:rFonts w:ascii="Cambria Math" w:hAnsi="Cambria Math" w:cs="Calibri Light"/>
                </w:rPr>
                <m:t>a≠0</m:t>
              </m:r>
            </m:oMath>
            <w:r w:rsidRPr="005D7FDB">
              <w:rPr>
                <w:rFonts w:ascii="Calibri Light" w:hAnsi="Calibri Light" w:cs="Calibri Light"/>
              </w:rPr>
              <w:t>,</w:t>
            </w:r>
            <w:r w:rsidRPr="005D7FDB">
              <w:rPr>
                <w:rFonts w:ascii="Calibri Light" w:hAnsi="Calibri Light" w:cs="Calibri Light"/>
                <w:bCs/>
              </w:rPr>
              <w:t xml:space="preserve">podaje i uwzględnia </w:t>
            </w:r>
            <w:r w:rsidRPr="005D7FDB">
              <w:rPr>
                <w:rFonts w:ascii="Calibri Light" w:hAnsi="Calibri Light" w:cs="Calibri Light"/>
                <w:bCs/>
                <w:color w:val="000000"/>
              </w:rPr>
              <w:t>odpowiednie</w:t>
            </w:r>
            <w:r w:rsidRPr="005D7FDB">
              <w:rPr>
                <w:rFonts w:ascii="Calibri Light" w:hAnsi="Calibri Light" w:cs="Calibri Light"/>
                <w:bCs/>
              </w:rPr>
              <w:t>założenia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wykorzystuje wyrażenia wymierne do rozwiązywania prostych zadań tekstowych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5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lastRenderedPageBreak/>
              <w:t>stosuje własności wartości bezwzględnej do rozwiązywania równań postaci</w:t>
            </w:r>
            <w:r w:rsidRPr="005D7FDB">
              <w:rPr>
                <w:rFonts w:ascii="Calibri Light" w:hAnsi="Calibri Light" w:cs="Calibri Light"/>
                <w:bCs/>
              </w:rPr>
              <w:br/>
            </w: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Calibri Light"/>
                        <w:bCs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Calibri Light"/>
                      </w:rPr>
                      <m:t>x-a</m:t>
                    </m:r>
                  </m:e>
                </m:d>
                <m:r>
                  <w:rPr>
                    <w:rFonts w:ascii="Cambria Math" w:hAnsi="Cambria Math" w:cs="Calibri Light"/>
                  </w:rPr>
                  <m:t>=b</m:t>
                </m:r>
              </m:oMath>
            </m:oMathPara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>(R)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dobrą</w:t>
      </w:r>
      <w:r w:rsidRPr="005D7FDB">
        <w:rPr>
          <w:rFonts w:ascii="Calibri Light" w:hAnsi="Calibri Light" w:cs="Calibri Light"/>
        </w:rPr>
        <w:t>, jeśli opanował 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</w:rPr>
              <w:t xml:space="preserve">szkicuje wykres funkcji </w:t>
            </w:r>
            <m:oMath>
              <m:r>
                <w:rPr>
                  <w:rFonts w:ascii="Cambria Math" w:hAnsi="Cambria Math" w:cs="Calibri Light"/>
                </w:rPr>
                <m:t>f(x)=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x</m:t>
                  </m:r>
                </m:den>
              </m:f>
            </m:oMath>
            <w:r w:rsidRPr="005D7FDB">
              <w:rPr>
                <w:rFonts w:ascii="Calibri Light" w:hAnsi="Calibri Light" w:cs="Calibri Light"/>
              </w:rPr>
              <w:t xml:space="preserve">, gdzie </w:t>
            </w:r>
            <m:oMath>
              <m:r>
                <w:rPr>
                  <w:rFonts w:ascii="Cambria Math" w:hAnsi="Cambria Math" w:cs="Calibri Light"/>
                </w:rPr>
                <m:t>a≠0</m:t>
              </m:r>
            </m:oMath>
            <w:r w:rsidRPr="005D7FDB">
              <w:rPr>
                <w:rFonts w:ascii="Calibri Light" w:hAnsi="Calibri Light" w:cs="Calibri Light"/>
              </w:rPr>
              <w:t>, w podanym zbiorze i podaje jej własności (dziedzinę, zbiór wartości, przedziały monotoniczności)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dobiera wzór funkcji do jej wykresu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</w:rPr>
              <w:t xml:space="preserve">wyznacza współczynnik </w:t>
            </w:r>
            <w:r w:rsidRPr="005D7FDB">
              <w:rPr>
                <w:rFonts w:ascii="Calibri Light" w:hAnsi="Calibri Light" w:cs="Calibri Light"/>
                <w:i/>
                <w:iCs/>
              </w:rPr>
              <w:t xml:space="preserve">a </w:t>
            </w:r>
            <w:r w:rsidRPr="005D7FDB">
              <w:rPr>
                <w:rFonts w:ascii="Calibri Light" w:hAnsi="Calibri Light" w:cs="Calibri Light"/>
              </w:rPr>
              <w:t xml:space="preserve">tak, aby funkcja </w:t>
            </w:r>
            <m:oMath>
              <m:r>
                <w:rPr>
                  <w:rFonts w:ascii="Cambria Math" w:hAnsi="Cambria Math" w:cs="Calibri Light"/>
                </w:rPr>
                <m:t>f(x)=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x</m:t>
                  </m:r>
                </m:den>
              </m:f>
            </m:oMath>
            <w:r w:rsidRPr="005D7FDB">
              <w:rPr>
                <w:rFonts w:ascii="Calibri Light" w:hAnsi="Calibri Light" w:cs="Calibri Light"/>
              </w:rPr>
              <w:t xml:space="preserve"> spełniała podane warunki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</w:rPr>
              <w:t xml:space="preserve">szkicuje wykres funkcji </w:t>
            </w:r>
            <m:oMath>
              <m:r>
                <w:rPr>
                  <w:rFonts w:ascii="Cambria Math" w:hAnsi="Cambria Math" w:cs="Calibri Light"/>
                </w:rPr>
                <m:t>f</m:t>
              </m:r>
              <m:d>
                <m:dPr>
                  <m:ctrlPr>
                    <w:rPr>
                      <w:rFonts w:ascii="Cambria Math" w:hAnsi="Cambria Math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x</m:t>
                  </m:r>
                </m:e>
              </m:d>
              <m:r>
                <w:rPr>
                  <w:rFonts w:ascii="Cambria Math" w:hAnsi="Cambria Math" w:cs="Calibri Light"/>
                </w:rPr>
                <m:t>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x-p</m:t>
                  </m:r>
                </m:den>
              </m:f>
              <m:r>
                <w:rPr>
                  <w:rFonts w:ascii="Cambria Math" w:hAnsi="Cambria Math" w:cs="Calibri Light"/>
                </w:rPr>
                <m:t>+q</m:t>
              </m:r>
            </m:oMath>
            <w:r w:rsidRPr="005D7FDB">
              <w:rPr>
                <w:rFonts w:ascii="Calibri Light" w:hAnsi="Calibri Light" w:cs="Calibri Light"/>
              </w:rPr>
              <w:t>, gdzie</w:t>
            </w:r>
            <m:oMath>
              <m:r>
                <w:rPr>
                  <w:rFonts w:ascii="Cambria Math" w:hAnsi="Cambria Math" w:cs="Calibri Light"/>
                </w:rPr>
                <m:t>x∈</m:t>
              </m:r>
              <m:r>
                <m:rPr>
                  <m:sty m:val="b"/>
                </m:rPr>
                <w:rPr>
                  <w:rFonts w:ascii="Cambria Math" w:hAnsi="Cambria Math" w:cs="Calibri Light"/>
                </w:rPr>
                <m:t>R\</m:t>
              </m:r>
              <m:r>
                <m:rPr>
                  <m:lit/>
                </m:rPr>
                <w:rPr>
                  <w:rFonts w:ascii="Cambria Math" w:hAnsi="Cambria Math" w:cs="Calibri Light"/>
                </w:rPr>
                <m:t>{</m:t>
              </m:r>
              <m:r>
                <w:rPr>
                  <w:rFonts w:ascii="Cambria Math" w:hAnsi="Cambria Math" w:cs="Calibri Light"/>
                </w:rPr>
                <m:t>p}</m:t>
              </m:r>
            </m:oMath>
            <w:r w:rsidRPr="005D7FDB">
              <w:rPr>
                <w:rFonts w:ascii="Calibri Light" w:hAnsi="Calibri Light" w:cs="Calibri Light"/>
              </w:rPr>
              <w:t xml:space="preserve"> i </w:t>
            </w:r>
            <m:oMath>
              <m:r>
                <w:rPr>
                  <w:rFonts w:ascii="Cambria Math" w:hAnsi="Cambria Math" w:cs="Calibri Light"/>
                </w:rPr>
                <m:t>a≠0</m:t>
              </m:r>
            </m:oMath>
            <w:r w:rsidRPr="005D7FDB">
              <w:rPr>
                <w:rFonts w:ascii="Calibri Light" w:hAnsi="Calibri Light" w:cs="Calibri Light"/>
              </w:rPr>
              <w:t>, i wyznacza równania jego asymptot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  <w:color w:val="000000"/>
              </w:rPr>
            </w:pPr>
            <w:r w:rsidRPr="005D7FDB">
              <w:rPr>
                <w:rFonts w:ascii="Calibri Light" w:hAnsi="Calibri Light" w:cs="Calibri Light"/>
                <w:bCs/>
                <w:color w:val="000000"/>
              </w:rPr>
              <w:t>mnoży, dzieli wyrażenia wymierne</w:t>
            </w:r>
            <w:r w:rsidR="00193160" w:rsidRPr="005D7FDB">
              <w:rPr>
                <w:rFonts w:ascii="Calibri Light" w:hAnsi="Calibri Light" w:cs="Calibri Light"/>
                <w:bCs/>
                <w:color w:val="000000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w trudniejszych przypadkach</w:t>
            </w:r>
            <w:r w:rsidRPr="005D7FDB">
              <w:rPr>
                <w:rFonts w:ascii="Calibri Light" w:hAnsi="Calibri Light" w:cs="Calibri Light"/>
                <w:bCs/>
                <w:color w:val="000000"/>
              </w:rPr>
              <w:t xml:space="preserve"> i podaje odpowiednie założenia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  <w:bCs/>
                <w:color w:val="000000"/>
              </w:rPr>
            </w:pPr>
            <w:r w:rsidRPr="005D7FDB">
              <w:rPr>
                <w:rFonts w:ascii="Calibri Light" w:hAnsi="Calibri Light" w:cs="Calibri Light"/>
                <w:bCs/>
              </w:rPr>
              <w:t>określa dziedzinę funkcji, w której wzorze występuje ułamek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</w:rPr>
              <w:t>wyznacza z danego wzoru wskazaną zmienną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rozwiązuje równania wymierne</w:t>
            </w:r>
            <w:r w:rsidRPr="005D7FDB">
              <w:rPr>
                <w:rFonts w:ascii="Calibri Light" w:hAnsi="Calibri Light" w:cs="Calibri Light"/>
              </w:rPr>
              <w:t xml:space="preserve"> w trudniejszych przypadkach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</w:rPr>
              <w:t>podaje interpretację geometryczną rozwiązania równania wymiernego</w:t>
            </w:r>
          </w:p>
        </w:tc>
      </w:tr>
      <w:tr w:rsidR="00E755F5" w:rsidRPr="005D7FDB" w:rsidTr="00E755F5">
        <w:trPr>
          <w:trHeight w:val="248"/>
        </w:trPr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wykorzystuje wyrażenia wymierne do rozwiązywania zadań tekstowych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>(D)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bardzo dobrą</w:t>
      </w:r>
      <w:r w:rsidRPr="005D7FDB">
        <w:rPr>
          <w:rFonts w:ascii="Calibri Light" w:hAnsi="Calibri Light" w:cs="Calibri Light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</w:rPr>
              <w:t xml:space="preserve">szkicuje wykres funkcji </w:t>
            </w:r>
            <m:oMath>
              <m:r>
                <w:rPr>
                  <w:rFonts w:ascii="Cambria Math" w:hAnsi="Cambria Math" w:cs="Calibri Light"/>
                </w:rPr>
                <m:t>f(x)=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x</m:t>
                  </m:r>
                </m:den>
              </m:f>
            </m:oMath>
            <w:r w:rsidRPr="005D7FDB">
              <w:rPr>
                <w:rFonts w:ascii="Calibri Light" w:hAnsi="Calibri Light" w:cs="Calibri Light"/>
              </w:rPr>
              <w:t xml:space="preserve">, gdzie </w:t>
            </w:r>
            <m:oMath>
              <m:r>
                <w:rPr>
                  <w:rFonts w:ascii="Cambria Math" w:hAnsi="Cambria Math" w:cs="Calibri Light"/>
                </w:rPr>
                <m:t>a≠0</m:t>
              </m:r>
            </m:oMath>
            <w:r w:rsidRPr="005D7FDB">
              <w:rPr>
                <w:rFonts w:ascii="Calibri Light" w:hAnsi="Calibri Light" w:cs="Calibri Light"/>
              </w:rPr>
              <w:t>, w podanym zbiorze w trudniejszych przypadkach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wyznacza wzór funkcji spełniającej podane warunki</w:t>
            </w:r>
          </w:p>
        </w:tc>
      </w:tr>
      <w:tr w:rsidR="00E755F5" w:rsidRPr="005D7FDB" w:rsidTr="00E755F5">
        <w:trPr>
          <w:trHeight w:val="248"/>
        </w:trPr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wykorzystuje wyrażenia wymierne do rozwiązywania trudniejszych zadań tekstowych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stosuje własności wartości bezwzględnej do rozwiązywania równań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>Poziom</w:t>
      </w:r>
      <w:r w:rsidRPr="005D7FDB">
        <w:rPr>
          <w:rFonts w:ascii="Calibri Light" w:hAnsi="Calibri Light" w:cs="Calibri Light"/>
          <w:b/>
          <w:bCs/>
        </w:rPr>
        <w:t xml:space="preserve"> (W)</w:t>
      </w:r>
    </w:p>
    <w:p w:rsidR="00E755F5" w:rsidRPr="005D7FDB" w:rsidRDefault="00E755F5" w:rsidP="00E755F5">
      <w:pPr>
        <w:pStyle w:val="Tekstpodstawowy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celującą</w:t>
      </w:r>
      <w:r w:rsidRPr="005D7FDB">
        <w:rPr>
          <w:rFonts w:ascii="Calibri Light" w:hAnsi="Calibri Light" w:cs="Calibri Light"/>
        </w:rPr>
        <w:t>, jeśli opanował wiedzę i umiejętności z poziomów (K)–(D)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7"/>
              </w:numPr>
              <w:rPr>
                <w:rFonts w:ascii="Calibri Light" w:hAnsi="Calibri Light" w:cs="Calibri Light"/>
                <w:color w:val="000000"/>
              </w:rPr>
            </w:pPr>
            <w:r w:rsidRPr="005D7FDB">
              <w:rPr>
                <w:rFonts w:ascii="Calibri Light" w:hAnsi="Calibri Light" w:cs="Calibri Light"/>
                <w:bCs/>
                <w:color w:val="000000"/>
              </w:rPr>
              <w:t>stosuje funkcje i wyrażenia wymierne do rozwiązywania zadań o podwyższonym stopniu trudności</w:t>
            </w:r>
          </w:p>
        </w:tc>
      </w:tr>
    </w:tbl>
    <w:p w:rsidR="00E755F5" w:rsidRPr="005D7FDB" w:rsidRDefault="00E755F5" w:rsidP="00E755F5">
      <w:pPr>
        <w:rPr>
          <w:rFonts w:ascii="Calibri Light" w:hAnsi="Calibri Light" w:cs="Calibri Light"/>
        </w:rPr>
      </w:pPr>
    </w:p>
    <w:p w:rsidR="00E755F5" w:rsidRPr="005D7FDB" w:rsidRDefault="00E755F5" w:rsidP="00E755F5">
      <w:pPr>
        <w:pStyle w:val="Nagwek1"/>
        <w:rPr>
          <w:rFonts w:ascii="Calibri Light" w:hAnsi="Calibri Light" w:cs="Calibri Light"/>
          <w:sz w:val="24"/>
          <w:szCs w:val="24"/>
        </w:rPr>
      </w:pPr>
      <w:r w:rsidRPr="005D7FDB">
        <w:rPr>
          <w:rFonts w:ascii="Calibri Light" w:hAnsi="Calibri Light" w:cs="Calibri Light"/>
          <w:sz w:val="24"/>
          <w:szCs w:val="24"/>
        </w:rPr>
        <w:t>4. TRYGONOMETRIA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 xml:space="preserve">(K) 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dopuszczającą</w:t>
      </w:r>
      <w:r w:rsidRPr="005D7FDB">
        <w:rPr>
          <w:rFonts w:ascii="Calibri Light" w:hAnsi="Calibri Light" w:cs="Calibri Light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stosuje </w:t>
            </w:r>
            <w:r w:rsidRPr="005D7FDB">
              <w:rPr>
                <w:rFonts w:ascii="Calibri Light" w:hAnsi="Calibri Light" w:cs="Calibri Light"/>
                <w:bCs/>
                <w:color w:val="000000"/>
              </w:rPr>
              <w:t>w prostych przypadkach</w:t>
            </w:r>
            <w:r w:rsidR="00193160" w:rsidRPr="005D7FDB">
              <w:rPr>
                <w:rFonts w:ascii="Calibri Light" w:hAnsi="Calibri Light" w:cs="Calibri Light"/>
                <w:bCs/>
                <w:color w:val="000000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twierdzenie Pitagorasa i twierdzenie odwrotne do twierdzenie Pitagorasa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wykorzystuje wzory na długość przekątnej kwadratu i wysokość trójkąta równobocznego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oblicza wartości funkcji trygonometrycznych kąta ostrego w trójkącie prostokątnym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o danych długościach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boków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odczytuje z tablic wartości funkcji trygonometrycznych danego kąta ostrego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odczytuje z tablic miarę kąta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ostrego, gdy dana jest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wartość jego funkcji trygonometrycznej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rozwiązuje trójkąty prostokątne</w:t>
            </w:r>
            <w:r w:rsidRPr="005D7FDB">
              <w:rPr>
                <w:rFonts w:ascii="Calibri Light" w:hAnsi="Calibri Light" w:cs="Calibri Light"/>
                <w:bCs/>
                <w:color w:val="000000"/>
              </w:rPr>
              <w:t xml:space="preserve"> w prostych przypadkach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 xml:space="preserve">oblicza wartości funkcji trygonometrycznych kąta wypukłego, gdy dane są </w:t>
            </w:r>
            <w:r w:rsidRPr="005D7FDB">
              <w:rPr>
                <w:rFonts w:ascii="Calibri Light" w:hAnsi="Calibri Light" w:cs="Calibri Light"/>
                <w:bCs/>
              </w:rPr>
              <w:lastRenderedPageBreak/>
              <w:t>współrzędne punktu leżącego na jego końcowym ramieniu; przedstawia ten kąt na rysunku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lastRenderedPageBreak/>
              <w:t>wyznacza, korzystając z definicji, wartości funkcji trygonometrycznych kątów 0</w:t>
            </w:r>
            <w:r w:rsidRPr="005D7FDB">
              <w:rPr>
                <w:rFonts w:ascii="Calibri Light" w:hAnsi="Calibri Light" w:cs="Calibri Light"/>
                <w:bCs/>
              </w:rPr>
              <w:sym w:font="Symbol" w:char="F0B0"/>
            </w:r>
            <w:r w:rsidRPr="005D7FDB">
              <w:rPr>
                <w:rFonts w:ascii="Calibri Light" w:hAnsi="Calibri Light" w:cs="Calibri Light"/>
                <w:bCs/>
              </w:rPr>
              <w:t>, 90</w:t>
            </w:r>
            <w:r w:rsidRPr="005D7FDB">
              <w:rPr>
                <w:rFonts w:ascii="Calibri Light" w:hAnsi="Calibri Light" w:cs="Calibri Light"/>
                <w:bCs/>
              </w:rPr>
              <w:sym w:font="Symbol" w:char="F0B0"/>
            </w:r>
            <w:r w:rsidRPr="005D7FDB">
              <w:rPr>
                <w:rFonts w:ascii="Calibri Light" w:hAnsi="Calibri Light" w:cs="Calibri Light"/>
                <w:bCs/>
              </w:rPr>
              <w:t>, 180</w:t>
            </w:r>
            <w:r w:rsidRPr="005D7FDB">
              <w:rPr>
                <w:rFonts w:ascii="Calibri Light" w:hAnsi="Calibri Light" w:cs="Calibri Light"/>
                <w:bCs/>
              </w:rPr>
              <w:sym w:font="Symbol" w:char="F0B0"/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stosuje do rozwiązywania zadań wzór na pole trójkąta: </w:t>
            </w:r>
            <m:oMath>
              <m:r>
                <w:rPr>
                  <w:rFonts w:ascii="Cambria Math" w:hAnsi="Cambria Math" w:cs="Calibri Light"/>
                </w:rPr>
                <m:t>P=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2</m:t>
                  </m:r>
                </m:den>
              </m:f>
              <m:r>
                <w:rPr>
                  <w:rFonts w:ascii="Cambria Math" w:hAnsi="Cambria Math" w:cs="Calibri Light"/>
                </w:rPr>
                <m:t>ah</m:t>
              </m:r>
            </m:oMath>
            <w:r w:rsidRPr="005D7FDB">
              <w:rPr>
                <w:rFonts w:ascii="Calibri Light" w:hAnsi="Calibri Light" w:cs="Calibri Light"/>
              </w:rPr>
              <w:t xml:space="preserve"> oraz wzór na pole trójkąta równobocznego o boku </w:t>
            </w:r>
            <w:r w:rsidRPr="005D7FDB">
              <w:rPr>
                <w:rFonts w:ascii="Calibri Light" w:hAnsi="Calibri Light" w:cs="Calibri Light"/>
                <w:i/>
                <w:iCs/>
              </w:rPr>
              <w:t>a</w:t>
            </w:r>
            <w:r w:rsidRPr="005D7FDB">
              <w:rPr>
                <w:rFonts w:ascii="Calibri Light" w:hAnsi="Calibri Light" w:cs="Calibri Light"/>
              </w:rPr>
              <w:t xml:space="preserve">: </w:t>
            </w:r>
            <m:oMath>
              <m:r>
                <w:rPr>
                  <w:rFonts w:ascii="Cambria Math" w:hAnsi="Cambria Math" w:cs="Calibri Light"/>
                </w:rPr>
                <m:t>P=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 Light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 Light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Calibri Light"/>
                        </w:rPr>
                        <m:t>2</m:t>
                      </m:r>
                    </m:sup>
                  </m:sSup>
                  <m:rad>
                    <m:radPr>
                      <m:degHide m:val="on"/>
                      <m:ctrlPr>
                        <w:rPr>
                          <w:rFonts w:ascii="Cambria Math" w:hAnsi="Cambria Math" w:cs="Calibri Light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Calibri Light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Calibri Light"/>
                    </w:rPr>
                    <m:t>4</m:t>
                  </m:r>
                </m:den>
              </m:f>
            </m:oMath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rozróżnia czworokąty: kwadrat, prostokąt, romb, równoległobok, trapez oraz zna ich własności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>Poziom</w:t>
      </w:r>
      <w:r w:rsidRPr="005D7FDB">
        <w:rPr>
          <w:rFonts w:ascii="Calibri Light" w:hAnsi="Calibri Light" w:cs="Calibri Light"/>
          <w:b/>
          <w:bCs/>
        </w:rPr>
        <w:t xml:space="preserve"> (P)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dostateczną</w:t>
      </w:r>
      <w:r w:rsidRPr="005D7FDB">
        <w:rPr>
          <w:rFonts w:ascii="Calibri Light" w:hAnsi="Calibri Light" w:cs="Calibri Light"/>
        </w:rPr>
        <w:t>, jeśli opanował 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jc w:val="both"/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podaje wartości funkcji trygonometrycznych kątów 30°, 45°, 60°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podaje związki między funkcjami trygonometrycznymi tego samego kąta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oblicza wartości pozostałych funkcji trygonometrycznych, gdy dany jest sinus lub cosinus kąta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rozwiązuje trójkąty prostokątne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stosuje funkcje trygonometryczne do rozwiązywania prostych zadań osadzonych w kontekście praktycznym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oblicza</w:t>
            </w:r>
            <w:r w:rsidR="00193160" w:rsidRPr="005D7FDB">
              <w:rPr>
                <w:rFonts w:ascii="Calibri Light" w:hAnsi="Calibri Light" w:cs="Calibri Light"/>
                <w:bCs/>
              </w:rPr>
              <w:t xml:space="preserve"> </w:t>
            </w:r>
            <w:r w:rsidRPr="005D7FDB">
              <w:rPr>
                <w:rFonts w:ascii="Calibri Light" w:hAnsi="Calibri Light" w:cs="Calibri Light"/>
                <w:bCs/>
              </w:rPr>
              <w:t>wartości funkcji trygonometrycznych kątów 120</w:t>
            </w:r>
            <w:r w:rsidRPr="005D7FDB">
              <w:rPr>
                <w:rFonts w:ascii="Calibri Light" w:hAnsi="Calibri Light" w:cs="Calibri Light"/>
                <w:bCs/>
              </w:rPr>
              <w:sym w:font="Symbol" w:char="F0B0"/>
            </w:r>
            <w:r w:rsidRPr="005D7FDB">
              <w:rPr>
                <w:rFonts w:ascii="Calibri Light" w:hAnsi="Calibri Light" w:cs="Calibri Light"/>
                <w:bCs/>
              </w:rPr>
              <w:t>, 135</w:t>
            </w:r>
            <w:r w:rsidRPr="005D7FDB">
              <w:rPr>
                <w:rFonts w:ascii="Calibri Light" w:hAnsi="Calibri Light" w:cs="Calibri Light"/>
                <w:bCs/>
              </w:rPr>
              <w:sym w:font="Symbol" w:char="F0B0"/>
            </w:r>
            <w:r w:rsidRPr="005D7FDB">
              <w:rPr>
                <w:rFonts w:ascii="Calibri Light" w:hAnsi="Calibri Light" w:cs="Calibri Light"/>
                <w:bCs/>
              </w:rPr>
              <w:t>, 150</w:t>
            </w:r>
            <w:r w:rsidRPr="005D7FDB">
              <w:rPr>
                <w:rFonts w:ascii="Calibri Light" w:hAnsi="Calibri Light" w:cs="Calibri Light"/>
                <w:bCs/>
              </w:rPr>
              <w:sym w:font="Symbol" w:char="F0B0"/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stosuje wzory</w:t>
            </w:r>
            <w:r w:rsidRPr="005D7FDB">
              <w:rPr>
                <w:rFonts w:ascii="Calibri Light" w:hAnsi="Calibri Light" w:cs="Calibri Light"/>
              </w:rPr>
              <w:t xml:space="preserve">: </w:t>
            </w:r>
            <m:oMath>
              <m:func>
                <m:funcPr>
                  <m:ctrlPr>
                    <w:rPr>
                      <w:rFonts w:ascii="Cambria Math" w:hAnsi="Cambria Math" w:cs="Calibri Light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alibri Light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Calibri Light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Calibri Light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 w:cs="Calibri Light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 Light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 Light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 w:hAnsi="Cambria Math" w:cs="Calibri Light"/>
                        </w:rPr>
                        <m:t>-α</m:t>
                      </m:r>
                    </m:e>
                  </m:d>
                </m:e>
              </m:func>
              <m:r>
                <w:rPr>
                  <w:rFonts w:ascii="Cambria Math" w:hAnsi="Cambria Math" w:cs="Calibri Light"/>
                </w:rPr>
                <m:t>=</m:t>
              </m:r>
              <m:func>
                <m:funcPr>
                  <m:ctrlPr>
                    <w:rPr>
                      <w:rFonts w:ascii="Cambria Math" w:hAnsi="Cambria Math" w:cs="Calibri Light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alibri Light"/>
                    </w:rPr>
                    <m:t>sin</m:t>
                  </m:r>
                </m:fName>
                <m:e>
                  <m:r>
                    <w:rPr>
                      <w:rFonts w:ascii="Cambria Math" w:hAnsi="Cambria Math" w:cs="Calibri Light"/>
                    </w:rPr>
                    <m:t>α</m:t>
                  </m:r>
                </m:e>
              </m:func>
            </m:oMath>
            <w:r w:rsidRPr="005D7FDB">
              <w:rPr>
                <w:rFonts w:ascii="Calibri Light" w:hAnsi="Calibri Light" w:cs="Calibri Light"/>
              </w:rPr>
              <w:t xml:space="preserve">, </w:t>
            </w:r>
            <m:oMath>
              <m:func>
                <m:funcPr>
                  <m:ctrlPr>
                    <w:rPr>
                      <w:rFonts w:ascii="Cambria Math" w:hAnsi="Cambria Math" w:cs="Calibri Light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alibri Light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Calibri Light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Calibri Light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 w:cs="Calibri Light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 Light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 Light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 w:hAnsi="Cambria Math" w:cs="Calibri Light"/>
                        </w:rPr>
                        <m:t>-α</m:t>
                      </m:r>
                    </m:e>
                  </m:d>
                </m:e>
              </m:func>
              <m:r>
                <w:rPr>
                  <w:rFonts w:ascii="Cambria Math" w:hAnsi="Cambria Math" w:cs="Calibri Light"/>
                </w:rPr>
                <m:t>=-</m:t>
              </m:r>
              <m:func>
                <m:funcPr>
                  <m:ctrlPr>
                    <w:rPr>
                      <w:rFonts w:ascii="Cambria Math" w:hAnsi="Cambria Math" w:cs="Calibri Light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alibri Light"/>
                    </w:rPr>
                    <m:t>cos</m:t>
                  </m:r>
                </m:fName>
                <m:e>
                  <m:r>
                    <w:rPr>
                      <w:rFonts w:ascii="Cambria Math" w:hAnsi="Cambria Math" w:cs="Calibri Light"/>
                    </w:rPr>
                    <m:t>α</m:t>
                  </m:r>
                </m:e>
              </m:func>
            </m:oMath>
            <w:r w:rsidRPr="005D7FDB">
              <w:rPr>
                <w:rFonts w:ascii="Calibri Light" w:hAnsi="Calibri Light" w:cs="Calibri Light"/>
              </w:rPr>
              <w:t xml:space="preserve">, </w:t>
            </w:r>
            <m:oMath>
              <m:r>
                <m:rPr>
                  <m:nor/>
                </m:rPr>
                <w:rPr>
                  <w:rFonts w:ascii="Calibri Light" w:hAnsi="Calibri Light" w:cs="Calibri Light"/>
                </w:rPr>
                <m:t>tg</m:t>
              </m:r>
              <m:d>
                <m:dPr>
                  <m:ctrlPr>
                    <w:rPr>
                      <w:rFonts w:ascii="Cambria Math" w:hAnsi="Cambria Math" w:cs="Calibri Light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 Light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="Cambria Math" w:cs="Calibri Light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 Light"/>
                        </w:rPr>
                        <m:t>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 Light"/>
                        </w:rPr>
                        <m:t>o</m:t>
                      </m:r>
                    </m:sup>
                  </m:sSup>
                  <m:r>
                    <w:rPr>
                      <w:rFonts w:ascii="Cambria Math" w:hAnsi="Cambria Math" w:cs="Calibri Light"/>
                    </w:rPr>
                    <m:t>-α</m:t>
                  </m:r>
                </m:e>
              </m:d>
              <m:r>
                <w:rPr>
                  <w:rFonts w:ascii="Cambria Math" w:hAnsi="Cambria Math" w:cs="Calibri Light"/>
                </w:rPr>
                <m:t>=-</m:t>
              </m:r>
              <m:r>
                <m:rPr>
                  <m:nor/>
                </m:rPr>
                <w:rPr>
                  <w:rFonts w:ascii="Calibri Light" w:hAnsi="Calibri Light" w:cs="Calibri Light"/>
                </w:rPr>
                <m:t>tg</m:t>
              </m:r>
              <m:r>
                <w:rPr>
                  <w:rFonts w:ascii="Cambria Math" w:hAnsi="Cambria Math" w:cs="Calibri Light"/>
                </w:rPr>
                <m:t>α</m:t>
              </m:r>
            </m:oMath>
            <w:r w:rsidRPr="005D7FDB">
              <w:rPr>
                <w:rFonts w:ascii="Calibri Light" w:hAnsi="Calibri Light" w:cs="Calibri Light"/>
              </w:rPr>
              <w:t xml:space="preserve"> do obliczania wartości funkcji trygonometrycznych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 xml:space="preserve">oblicza wartości </w:t>
            </w:r>
            <w:r w:rsidRPr="005D7FDB">
              <w:rPr>
                <w:rFonts w:ascii="Calibri Light" w:hAnsi="Calibri Light" w:cs="Calibri Light"/>
              </w:rPr>
              <w:t>funkcji trygonometrycznych kątów rozwartych, korzystając z tablic wartości funkcji trygonometrycznych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wykorzystuje </w:t>
            </w:r>
            <w:r w:rsidRPr="005D7FDB">
              <w:rPr>
                <w:rFonts w:ascii="Calibri Light" w:hAnsi="Calibri Light" w:cs="Calibri Light"/>
                <w:bCs/>
                <w:color w:val="000000"/>
              </w:rPr>
              <w:t>w prostych przypadkach</w:t>
            </w:r>
            <w:r w:rsidR="00193160" w:rsidRPr="005D7FDB">
              <w:rPr>
                <w:rFonts w:ascii="Calibri Light" w:hAnsi="Calibri Light" w:cs="Calibri Light"/>
                <w:bCs/>
                <w:color w:val="000000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 xml:space="preserve">funkcje trygonometryczne do obliczania obwodów i pól podstawowych czworokątów 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>(R)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dobrą</w:t>
      </w:r>
      <w:r w:rsidRPr="005D7FDB">
        <w:rPr>
          <w:rFonts w:ascii="Calibri Light" w:hAnsi="Calibri Light" w:cs="Calibri Light"/>
        </w:rPr>
        <w:t>, jeśli opanował 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wyznacza długości odcinków w trójkącie, korzystając z twierdzenia Pitagorasa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wyprowadza zależności ogólne, np. dotyczące długości przekątnej kwadratu i wysokości trójkąta równobocznego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wyznacza wartości funkcji trygonometrycznych kątów ostrych w bardziej złożonych sytuacjach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uzasadnia proste zależności, korzystając z własności funkcji trygonometrycznych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stosuje funkcje trygonometryczne do rozwiązywania trójkątów w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zadaniach osadzonych w kontekście praktycznym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uzasadnia związki między funkcjami trygonometrycznymi kątów ostrych </w:t>
            </w:r>
            <m:oMath>
              <m:r>
                <w:rPr>
                  <w:rFonts w:ascii="Cambria Math" w:hAnsi="Cambria Math" w:cs="Calibri Light"/>
                </w:rPr>
                <m:t>α</m:t>
              </m:r>
            </m:oMath>
            <w:r w:rsidRPr="005D7FDB">
              <w:rPr>
                <w:rFonts w:ascii="Calibri Light" w:hAnsi="Calibri Light" w:cs="Calibri Light"/>
              </w:rPr>
              <w:t xml:space="preserve"> i 9</w:t>
            </w:r>
            <m:oMath>
              <m:sSup>
                <m:sSupPr>
                  <m:ctrlPr>
                    <w:rPr>
                      <w:rFonts w:ascii="Cambria Math" w:hAnsi="Cambria Math" w:cs="Calibri Ligh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libri Light"/>
                    </w:rPr>
                    <m:t>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libri Light"/>
                    </w:rPr>
                    <m:t>o</m:t>
                  </m:r>
                </m:sup>
              </m:sSup>
              <m:r>
                <w:rPr>
                  <w:rFonts w:ascii="Cambria Math" w:hAnsi="Cambria Math" w:cs="Calibri Light"/>
                </w:rPr>
                <m:t>-α</m:t>
              </m:r>
            </m:oMath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przekształca w prostych przypadkach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wyrażenia trygonometryczne, wykorzystując związki między funkcjami trygonometrycznymi tego samego kąta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oblicza wartości pozostałych funkcji trygonometrycznych, gdy dany jest tangens kąta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</w:rPr>
              <w:t>rysuje kąt w układzie współrzędnych, gdy dany jest</w:t>
            </w:r>
            <w:r w:rsidR="00193160" w:rsidRPr="005D7FDB">
              <w:rPr>
                <w:rFonts w:ascii="Calibri Light" w:hAnsi="Calibri Light" w:cs="Calibri Light"/>
                <w:bCs/>
              </w:rPr>
              <w:t xml:space="preserve"> </w:t>
            </w:r>
            <w:r w:rsidRPr="005D7FDB">
              <w:rPr>
                <w:rFonts w:ascii="Calibri Light" w:hAnsi="Calibri Light" w:cs="Calibri Light"/>
                <w:bCs/>
              </w:rPr>
              <w:t>tangens kąta wypukłego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stosuje w zadaniach wzory na pole trójkąta, w tym również wzór </w:t>
            </w:r>
            <m:oMath>
              <m:r>
                <w:rPr>
                  <w:rFonts w:ascii="Cambria Math" w:hAnsi="Cambria Math" w:cs="Calibri Light"/>
                </w:rPr>
                <m:t>P=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2</m:t>
                  </m:r>
                </m:den>
              </m:f>
              <m:r>
                <w:rPr>
                  <w:rFonts w:ascii="Cambria Math" w:hAnsi="Cambria Math" w:cs="Calibri Light"/>
                </w:rPr>
                <m:t>ab</m:t>
              </m:r>
              <m:func>
                <m:funcPr>
                  <m:ctrlPr>
                    <w:rPr>
                      <w:rFonts w:ascii="Cambria Math" w:hAnsi="Cambria Math" w:cs="Calibri Light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alibri Light"/>
                    </w:rPr>
                    <m:t>sin</m:t>
                  </m:r>
                </m:fName>
                <m:e>
                  <m:r>
                    <w:rPr>
                      <w:rFonts w:ascii="Cambria Math" w:hAnsi="Cambria Math" w:cs="Calibri Light"/>
                    </w:rPr>
                    <m:t>γ</m:t>
                  </m:r>
                </m:e>
              </m:func>
            </m:oMath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oblicza pola czworokątów 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wykorzystuje umiejętność wyznaczania pól trójkątów do obliczania pól innych wielokątów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>(D)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bardzo dobrą</w:t>
      </w:r>
      <w:r w:rsidRPr="005D7FDB">
        <w:rPr>
          <w:rFonts w:ascii="Calibri Light" w:hAnsi="Calibri Light" w:cs="Calibri Light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lastRenderedPageBreak/>
              <w:t>uzasadnia proste zależności, korzystając z własności funkcji trygonometrycznych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stosuje poznane związki do upraszczania wyrażeń zawierających funkcje trygonometryczne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wyprowadza wzór na jedynkę trygonometryczną oraz pozostałe związki między funkcjami trygonometrycznymi tego samego kąta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przekształca wyrażenia trygonometryczne, wykorzystując związki między funkcjami trygonometrycznymi tego samego kąta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stosuje w zadaniach o podwyższonym stopniu trudności wzór na pole trójkąta</w:t>
            </w:r>
            <w:r w:rsidRPr="005D7FDB">
              <w:rPr>
                <w:rFonts w:ascii="Calibri Light" w:hAnsi="Calibri Light" w:cs="Calibri Light"/>
              </w:rPr>
              <w:br/>
            </w:r>
            <m:oMathPara>
              <m:oMath>
                <m:r>
                  <w:rPr>
                    <w:rFonts w:ascii="Cambria Math" w:hAnsi="Cambria Math" w:cs="Calibri Light"/>
                  </w:rPr>
                  <m:t>P=</m:t>
                </m:r>
                <m:f>
                  <m:fPr>
                    <m:ctrlPr>
                      <w:rPr>
                        <w:rFonts w:ascii="Cambria Math" w:hAnsi="Cambria Math" w:cs="Calibri Light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Calibri Light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Calibri Light"/>
                      </w:rPr>
                      <m:t>2</m:t>
                    </m:r>
                  </m:den>
                </m:f>
                <m:r>
                  <w:rPr>
                    <w:rFonts w:ascii="Cambria Math" w:hAnsi="Cambria Math" w:cs="Calibri Light"/>
                  </w:rPr>
                  <m:t>ab</m:t>
                </m:r>
                <m:func>
                  <m:funcPr>
                    <m:ctrlPr>
                      <w:rPr>
                        <w:rFonts w:ascii="Cambria Math" w:hAnsi="Cambria Math" w:cs="Calibri Light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Calibri Light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Calibri Light"/>
                      </w:rPr>
                      <m:t>γ</m:t>
                    </m:r>
                  </m:e>
                </m:func>
              </m:oMath>
            </m:oMathPara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Del="000870BA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stosuje wzór Herona do obliczania pola trójkąta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oblicza pola czworokątów w trudniejszych przypadkach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wykorzystuje umiejętność wyznaczania pól trójkątów do obliczania pól innych wielokątów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uzasadnia związki miarowe w czworokątach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dowodzi prawdziwości wzoru </w:t>
            </w:r>
            <m:oMath>
              <m:r>
                <w:rPr>
                  <w:rFonts w:ascii="Cambria Math" w:hAnsi="Cambria Math" w:cs="Calibri Light"/>
                </w:rPr>
                <m:t>P=</m:t>
              </m:r>
              <m:f>
                <m:fPr>
                  <m:ctrlPr>
                    <w:rPr>
                      <w:rFonts w:ascii="Cambria Math" w:hAnsi="Cambria Math" w:cs="Calibri Light"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1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2</m:t>
                  </m:r>
                </m:den>
              </m:f>
              <m:r>
                <w:rPr>
                  <w:rFonts w:ascii="Cambria Math" w:hAnsi="Cambria Math" w:cs="Calibri Light"/>
                </w:rPr>
                <m:t>ab</m:t>
              </m:r>
              <m:func>
                <m:funcPr>
                  <m:ctrlPr>
                    <w:rPr>
                      <w:rFonts w:ascii="Cambria Math" w:hAnsi="Cambria Math" w:cs="Calibri Light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Calibri Light"/>
                    </w:rPr>
                    <m:t>sin</m:t>
                  </m:r>
                </m:fName>
                <m:e>
                  <m:r>
                    <w:rPr>
                      <w:rFonts w:ascii="Cambria Math" w:hAnsi="Cambria Math" w:cs="Calibri Light"/>
                    </w:rPr>
                    <m:t>γ</m:t>
                  </m:r>
                </m:e>
              </m:func>
            </m:oMath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>Poziom</w:t>
      </w:r>
      <w:r w:rsidRPr="005D7FDB">
        <w:rPr>
          <w:rFonts w:ascii="Calibri Light" w:hAnsi="Calibri Light" w:cs="Calibri Light"/>
          <w:b/>
          <w:bCs/>
        </w:rPr>
        <w:t xml:space="preserve"> (W)</w:t>
      </w:r>
    </w:p>
    <w:p w:rsidR="00E755F5" w:rsidRPr="005D7FDB" w:rsidRDefault="00E755F5" w:rsidP="00E755F5">
      <w:pPr>
        <w:pStyle w:val="Tekstpodstawowy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celującą</w:t>
      </w:r>
      <w:r w:rsidRPr="005D7FDB">
        <w:rPr>
          <w:rFonts w:ascii="Calibri Light" w:hAnsi="Calibri Light" w:cs="Calibri Light"/>
        </w:rPr>
        <w:t>, jeśli opanował wiedzę i umiejętności z poziomów (K)–(D)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przeprowadza dowody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twierdzenia Pitagorasa i twierdzenia odwrotnego do twierdzenia Pitagorasa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rozwiązuje zadania o znacznym stopniu trudności z zastosowaniem trygonometrii, w tym zadania na dowodzenie związków miarowych w trójkątach i czworokątach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</w:p>
    <w:p w:rsidR="00E755F5" w:rsidRPr="005D7FDB" w:rsidRDefault="00E755F5" w:rsidP="00E755F5">
      <w:pPr>
        <w:pStyle w:val="Nagwek1"/>
        <w:rPr>
          <w:rFonts w:ascii="Calibri Light" w:hAnsi="Calibri Light" w:cs="Calibri Light"/>
          <w:sz w:val="24"/>
          <w:szCs w:val="24"/>
        </w:rPr>
      </w:pPr>
      <w:r w:rsidRPr="005D7FDB">
        <w:rPr>
          <w:rFonts w:ascii="Calibri Light" w:hAnsi="Calibri Light" w:cs="Calibri Light"/>
          <w:sz w:val="24"/>
          <w:szCs w:val="24"/>
        </w:rPr>
        <w:t>5. PLANIMETRIA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>(K)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dopuszczającą</w:t>
      </w:r>
      <w:r w:rsidRPr="005D7FDB">
        <w:rPr>
          <w:rFonts w:ascii="Calibri Light" w:hAnsi="Calibri Light" w:cs="Calibri Light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rozpoznaje kąty środkowe w okręgu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oblicza długość okręgu i długość łuku okręgu w prostych przypadkach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oblicza pole koła i pole wycinka koła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w prostych przypadkach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rozpoznaje okręgi styczne, gdy dane są promienie tych okręgów i odległość między ich środkami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rozpoznaje kąty wpisane w okrąg oraz wskazuje łuki, na których są oparte te kąty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</w:rPr>
              <w:t xml:space="preserve">stosuje </w:t>
            </w:r>
            <w:r w:rsidRPr="005D7FDB">
              <w:rPr>
                <w:rFonts w:ascii="Calibri Light" w:hAnsi="Calibri Light" w:cs="Calibri Light"/>
                <w:bCs/>
                <w:color w:val="000000"/>
              </w:rPr>
              <w:t>w prostych przypadkach</w:t>
            </w:r>
            <w:r w:rsidR="00193160" w:rsidRPr="005D7FDB">
              <w:rPr>
                <w:rFonts w:ascii="Calibri Light" w:hAnsi="Calibri Light" w:cs="Calibri Light"/>
                <w:bCs/>
                <w:color w:val="000000"/>
              </w:rPr>
              <w:t xml:space="preserve"> </w:t>
            </w:r>
            <w:r w:rsidRPr="005D7FDB">
              <w:rPr>
                <w:rFonts w:ascii="Calibri Light" w:hAnsi="Calibri Light" w:cs="Calibri Light"/>
                <w:bCs/>
              </w:rPr>
              <w:t xml:space="preserve">twierdzenie o kątach środkowym i wpisanym opartych na tym samym łuku oraz wnioski z tego twierdzenia 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rozwiązuje zadania dotyczące okręgu opisanego na trójkącie równobocznym lub prostokątnym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rozwiązuje zadania dotyczące okręgu wpisanego w trójkąt równoboczny lub prostokątny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opisuje własności wielokątów foremnych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stosuje w prostych przypadkach twierdzenie cosinusów do rozwiązywania trójkątów 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</w:rPr>
              <w:t>wskazuje najmniejszy (największy) kąt w trójkącie, gdy dane są</w:t>
            </w:r>
            <w:r w:rsidR="00193160" w:rsidRPr="005D7FDB">
              <w:rPr>
                <w:rFonts w:ascii="Calibri Light" w:hAnsi="Calibri Light" w:cs="Calibri Light"/>
                <w:bCs/>
              </w:rPr>
              <w:t xml:space="preserve"> </w:t>
            </w:r>
            <w:r w:rsidRPr="005D7FDB">
              <w:rPr>
                <w:rFonts w:ascii="Calibri Light" w:hAnsi="Calibri Light" w:cs="Calibri Light"/>
                <w:bCs/>
              </w:rPr>
              <w:t>długości boków trójkąta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>Poziom</w:t>
      </w:r>
      <w:r w:rsidRPr="005D7FDB">
        <w:rPr>
          <w:rFonts w:ascii="Calibri Light" w:hAnsi="Calibri Light" w:cs="Calibri Light"/>
          <w:b/>
          <w:bCs/>
        </w:rPr>
        <w:t xml:space="preserve"> (P)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dostateczną</w:t>
      </w:r>
      <w:r w:rsidRPr="005D7FDB">
        <w:rPr>
          <w:rFonts w:ascii="Calibri Light" w:hAnsi="Calibri Light" w:cs="Calibri Light"/>
        </w:rPr>
        <w:t>, jeśli opanował 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oblicza pole figury, stosując wzory na pole koła i pole wycinka koła w prostych sytuacjach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</w:rPr>
              <w:lastRenderedPageBreak/>
              <w:t>wykorzystuje</w:t>
            </w:r>
            <w:r w:rsidR="00193160" w:rsidRPr="005D7FDB">
              <w:rPr>
                <w:rFonts w:ascii="Calibri Light" w:hAnsi="Calibri Light" w:cs="Calibri Light"/>
                <w:bCs/>
              </w:rPr>
              <w:t xml:space="preserve"> </w:t>
            </w:r>
            <w:r w:rsidRPr="005D7FDB">
              <w:rPr>
                <w:rFonts w:ascii="Calibri Light" w:hAnsi="Calibri Light" w:cs="Calibri Light"/>
                <w:bCs/>
              </w:rPr>
              <w:t xml:space="preserve">twierdzenie o kątach środkowym i wpisanym opartych na tym samym łuku oraz wnioski z tego twierdzenia 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</w:rPr>
              <w:t xml:space="preserve">rozwiązuje proste zadania dotyczące okręgu opisanego na dowolnym trójkącie 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rozwiązuje proste zadania dotyczące okręgu wpisanego w dowolny trójkąt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oblicza miarę kąta wewnętrznego danego wielokąta foremnego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wyznacza liczbę boków wielokąta foremnego, gdy dana jest suma miar jego kątów wewnętrznych 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oblicza </w:t>
            </w:r>
            <w:r w:rsidRPr="005D7FDB">
              <w:rPr>
                <w:rFonts w:ascii="Calibri Light" w:hAnsi="Calibri Light" w:cs="Calibri Light"/>
                <w:bCs/>
                <w:color w:val="000000"/>
              </w:rPr>
              <w:t>w prostych przypadkach</w:t>
            </w:r>
            <w:r w:rsidR="00193160" w:rsidRPr="005D7FDB">
              <w:rPr>
                <w:rFonts w:ascii="Calibri Light" w:hAnsi="Calibri Light" w:cs="Calibri Light"/>
                <w:bCs/>
                <w:color w:val="000000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 xml:space="preserve">promień okręgu opisanego na wielokącie foremnym i promień okręgu wpisanego w wielokąt foremny 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stosuje twierdzenie cosinusów do rozwiązywania trójkątów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>(R)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dobrą</w:t>
      </w:r>
      <w:r w:rsidRPr="005D7FDB">
        <w:rPr>
          <w:rFonts w:ascii="Calibri Light" w:hAnsi="Calibri Light" w:cs="Calibri Light"/>
        </w:rPr>
        <w:t>, jeśli opanował 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oblicza pole figury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,stosując wzory napole koła i pole wycinka koła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wykorzystuje twierdzenie o odcinkach stycznych do rozwiązywania zadań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</w:rPr>
              <w:t xml:space="preserve">stosuje </w:t>
            </w:r>
            <w:r w:rsidRPr="005D7FDB">
              <w:rPr>
                <w:rFonts w:ascii="Calibri Light" w:hAnsi="Calibri Light" w:cs="Calibri Light"/>
              </w:rPr>
              <w:t>w trudniejszych przypadkach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  <w:bCs/>
              </w:rPr>
              <w:t>twierdzenie o kątach środkowym i wpisanym opartych na tym samym łuku oraz wnioski z tego twierdzenia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5D7FDB">
              <w:rPr>
                <w:rFonts w:ascii="Calibri Light" w:hAnsi="Calibri Light" w:cs="Calibri Light"/>
                <w:bCs/>
                <w:color w:val="000000" w:themeColor="text1"/>
              </w:rPr>
              <w:t xml:space="preserve">stosuje twierdzenie o kącie między styczną a cięciwą okręgu do rozwiązywania zadań 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</w:rPr>
              <w:t xml:space="preserve">stosuje wzory </w:t>
            </w:r>
            <m:oMath>
              <m:r>
                <w:rPr>
                  <w:rFonts w:ascii="Cambria Math" w:hAnsi="Cambria Math" w:cs="Calibri Light"/>
                </w:rPr>
                <m:t>P=</m:t>
              </m:r>
              <m:f>
                <m:fPr>
                  <m:ctrlPr>
                    <w:rPr>
                      <w:rFonts w:ascii="Cambria Math" w:hAnsi="Cambria Math" w:cs="Calibri Light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abc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4R</m:t>
                  </m:r>
                </m:den>
              </m:f>
            </m:oMath>
            <w:r w:rsidRPr="005D7FDB">
              <w:rPr>
                <w:rFonts w:ascii="Calibri Light" w:hAnsi="Calibri Light" w:cs="Calibri Light"/>
                <w:bCs/>
              </w:rPr>
              <w:t xml:space="preserve"> i </w:t>
            </w:r>
            <m:oMath>
              <m:r>
                <w:rPr>
                  <w:rFonts w:ascii="Cambria Math" w:hAnsi="Cambria Math" w:cs="Calibri Light"/>
                </w:rPr>
                <m:t>P=</m:t>
              </m:r>
              <m:f>
                <m:fPr>
                  <m:ctrlPr>
                    <w:rPr>
                      <w:rFonts w:ascii="Cambria Math" w:hAnsi="Cambria Math" w:cs="Calibri Light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a+b+c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2</m:t>
                  </m:r>
                </m:den>
              </m:f>
              <m:r>
                <w:rPr>
                  <w:rFonts w:ascii="Cambria Math" w:hAnsi="Cambria Math" w:cs="Calibri Light"/>
                </w:rPr>
                <m:t>⋅r</m:t>
              </m:r>
            </m:oMath>
            <w:r w:rsidRPr="005D7FDB">
              <w:rPr>
                <w:rFonts w:ascii="Calibri Light" w:hAnsi="Calibri Light" w:cs="Calibri Light"/>
              </w:rPr>
              <w:t xml:space="preserve"> do obliczania pola trójkąta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</w:rPr>
              <w:t>bada, czy trójkąt jest ostrokątny, prostokątny, rozwartokątny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</w:rPr>
              <w:t>rozwiązuje zadania dotyczące okręgu opisanego na trójkącie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  <w:bCs/>
              </w:rPr>
              <w:t>rozwiązuje zadania dotyczące okręgu wpisanego w trójkąt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stosuje twierdzenie cosinusów do rozwiązywania trójkątów oraz do rozwiązywania zadań</w:t>
            </w:r>
            <w:r w:rsidRPr="005D7FDB">
              <w:rPr>
                <w:rFonts w:ascii="Calibri Light" w:hAnsi="Calibri Light" w:cs="Calibri Light"/>
              </w:rPr>
              <w:t xml:space="preserve"> osadzonych w kontekście praktycznym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 xml:space="preserve">Poziom </w:t>
      </w:r>
      <w:r w:rsidRPr="005D7FDB">
        <w:rPr>
          <w:rFonts w:ascii="Calibri Light" w:hAnsi="Calibri Light" w:cs="Calibri Light"/>
          <w:b/>
          <w:bCs/>
        </w:rPr>
        <w:t>(D)</w:t>
      </w:r>
    </w:p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bardzo dobrą</w:t>
      </w:r>
      <w:r w:rsidRPr="005D7FDB">
        <w:rPr>
          <w:rFonts w:ascii="Calibri Light" w:hAnsi="Calibri Light" w:cs="Calibri Light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wykorzystuje twierdzenie o odcinkach stycznych do rozwiązywania trudniejszych zadań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5D7FDB">
              <w:rPr>
                <w:rFonts w:ascii="Calibri Light" w:hAnsi="Calibri Light" w:cs="Calibri Light"/>
                <w:bCs/>
                <w:color w:val="000000" w:themeColor="text1"/>
              </w:rPr>
              <w:t>stosuje twierdzenie o kącie między styczną a cięciwą okręgu do rozwiązywania trudniejszych zadań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uzasadnia wzory </w:t>
            </w:r>
            <m:oMath>
              <m:r>
                <w:rPr>
                  <w:rFonts w:ascii="Cambria Math" w:hAnsi="Cambria Math" w:cs="Calibri Light"/>
                </w:rPr>
                <m:t>P=</m:t>
              </m:r>
              <m:f>
                <m:fPr>
                  <m:ctrlPr>
                    <w:rPr>
                      <w:rFonts w:ascii="Cambria Math" w:hAnsi="Cambria Math" w:cs="Calibri Light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abc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4R</m:t>
                  </m:r>
                </m:den>
              </m:f>
            </m:oMath>
            <w:r w:rsidRPr="005D7FDB">
              <w:rPr>
                <w:rFonts w:ascii="Calibri Light" w:hAnsi="Calibri Light" w:cs="Calibri Light"/>
                <w:bCs/>
              </w:rPr>
              <w:t xml:space="preserve"> i </w:t>
            </w:r>
            <m:oMath>
              <m:r>
                <w:rPr>
                  <w:rFonts w:ascii="Cambria Math" w:hAnsi="Cambria Math" w:cs="Calibri Light"/>
                </w:rPr>
                <m:t>P=</m:t>
              </m:r>
              <m:f>
                <m:fPr>
                  <m:ctrlPr>
                    <w:rPr>
                      <w:rFonts w:ascii="Cambria Math" w:hAnsi="Cambria Math" w:cs="Calibri Light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Calibri Light"/>
                    </w:rPr>
                    <m:t>a+b+c</m:t>
                  </m:r>
                </m:num>
                <m:den>
                  <m:r>
                    <w:rPr>
                      <w:rFonts w:ascii="Cambria Math" w:hAnsi="Cambria Math" w:cs="Calibri Light"/>
                    </w:rPr>
                    <m:t>2</m:t>
                  </m:r>
                </m:den>
              </m:f>
              <m:r>
                <w:rPr>
                  <w:rFonts w:ascii="Cambria Math" w:hAnsi="Cambria Math" w:cs="Calibri Light"/>
                </w:rPr>
                <m:t>⋅r</m:t>
              </m:r>
            </m:oMath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  <w:bCs/>
              </w:rPr>
            </w:pPr>
            <w:r w:rsidRPr="005D7FDB">
              <w:rPr>
                <w:rFonts w:ascii="Calibri Light" w:hAnsi="Calibri Light" w:cs="Calibri Light"/>
                <w:bCs/>
              </w:rPr>
              <w:t>stosuje twierdzenie cosinusów do rozwiązywania trójkątów oraz do rozwiązywania zadań</w:t>
            </w:r>
            <w:r w:rsidRPr="005D7FDB">
              <w:rPr>
                <w:rFonts w:ascii="Calibri Light" w:hAnsi="Calibri Light" w:cs="Calibri Light"/>
              </w:rPr>
              <w:t xml:space="preserve"> osadzonych w kontekście praktycznym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udowadnia, że symetralne boków trójkąta przecinają się w jednym punkcie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udowadnia, że dwusieczne kątów wewnętrznych trójkąta przecinają się w jednym punkcie</w:t>
            </w:r>
          </w:p>
        </w:tc>
      </w:tr>
    </w:tbl>
    <w:p w:rsidR="00E755F5" w:rsidRPr="005D7FDB" w:rsidRDefault="00E755F5" w:rsidP="00E755F5">
      <w:pPr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jc w:val="both"/>
        <w:rPr>
          <w:rFonts w:ascii="Calibri Light" w:hAnsi="Calibri Light" w:cs="Calibri Light"/>
          <w:b/>
          <w:bCs/>
        </w:rPr>
      </w:pPr>
      <w:r w:rsidRPr="005D7FDB">
        <w:rPr>
          <w:rFonts w:ascii="Calibri Light" w:hAnsi="Calibri Light" w:cs="Calibri Light"/>
        </w:rPr>
        <w:t>Poziom</w:t>
      </w:r>
      <w:r w:rsidRPr="005D7FDB">
        <w:rPr>
          <w:rFonts w:ascii="Calibri Light" w:hAnsi="Calibri Light" w:cs="Calibri Light"/>
          <w:b/>
          <w:bCs/>
        </w:rPr>
        <w:t xml:space="preserve"> (W)</w:t>
      </w:r>
    </w:p>
    <w:p w:rsidR="00E755F5" w:rsidRPr="005D7FDB" w:rsidRDefault="00E755F5" w:rsidP="00E755F5">
      <w:pPr>
        <w:pStyle w:val="Tekstpodstawowy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Uczeń otrzymuje ocenę </w:t>
      </w:r>
      <w:r w:rsidRPr="005D7FDB">
        <w:rPr>
          <w:rFonts w:ascii="Calibri Light" w:hAnsi="Calibri Light" w:cs="Calibri Light"/>
          <w:b/>
          <w:bCs/>
        </w:rPr>
        <w:t>celującą</w:t>
      </w:r>
      <w:r w:rsidRPr="005D7FDB">
        <w:rPr>
          <w:rFonts w:ascii="Calibri Light" w:hAnsi="Calibri Light" w:cs="Calibri Light"/>
        </w:rPr>
        <w:t>, jeśli opanował wiedzę i umiejętności z poziomów (K)–(D)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udowadnia zależności w wielokątach foremnych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w zadaniach o podwyższonym stopniu trudności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 xml:space="preserve">potrafi wykonać konstrukcję pięciokąta foremnego 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przeprowadza dowody twierdzeń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>o kątach środkowym i wpisanym oraz o kątach wpisanych opartych na tym samym łuku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  <w:color w:val="000000" w:themeColor="text1"/>
              </w:rPr>
            </w:pPr>
            <w:r w:rsidRPr="005D7FDB">
              <w:rPr>
                <w:rFonts w:ascii="Calibri Light" w:hAnsi="Calibri Light" w:cs="Calibri Light"/>
                <w:color w:val="000000" w:themeColor="text1"/>
              </w:rPr>
              <w:t>przeprowadza dowód twierdzenia o cięciwach w okręgu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przeprowadza dowód twierdzenia cosinusów</w:t>
            </w:r>
          </w:p>
        </w:tc>
      </w:tr>
      <w:tr w:rsidR="00E755F5" w:rsidRPr="005D7FDB" w:rsidTr="00E755F5">
        <w:tc>
          <w:tcPr>
            <w:tcW w:w="9062" w:type="dxa"/>
          </w:tcPr>
          <w:p w:rsidR="00E755F5" w:rsidRPr="005D7FDB" w:rsidRDefault="00E755F5" w:rsidP="00E755F5">
            <w:pPr>
              <w:numPr>
                <w:ilvl w:val="0"/>
                <w:numId w:val="8"/>
              </w:numPr>
              <w:rPr>
                <w:rFonts w:ascii="Calibri Light" w:hAnsi="Calibri Light" w:cs="Calibri Light"/>
              </w:rPr>
            </w:pPr>
            <w:r w:rsidRPr="005D7FDB">
              <w:rPr>
                <w:rFonts w:ascii="Calibri Light" w:hAnsi="Calibri Light" w:cs="Calibri Light"/>
              </w:rPr>
              <w:t>rozwiązuje zadania o podwyższonym stopniu trudności</w:t>
            </w:r>
            <w:r w:rsidR="00193160" w:rsidRPr="005D7FDB">
              <w:rPr>
                <w:rFonts w:ascii="Calibri Light" w:hAnsi="Calibri Light" w:cs="Calibri Light"/>
              </w:rPr>
              <w:t xml:space="preserve"> </w:t>
            </w:r>
            <w:r w:rsidRPr="005D7FDB">
              <w:rPr>
                <w:rFonts w:ascii="Calibri Light" w:hAnsi="Calibri Light" w:cs="Calibri Light"/>
              </w:rPr>
              <w:t xml:space="preserve">z zastosowaniem </w:t>
            </w:r>
            <w:r w:rsidRPr="005D7FDB">
              <w:rPr>
                <w:rFonts w:ascii="Calibri Light" w:hAnsi="Calibri Light" w:cs="Calibri Light"/>
              </w:rPr>
              <w:lastRenderedPageBreak/>
              <w:t xml:space="preserve">trygonometrii </w:t>
            </w:r>
          </w:p>
        </w:tc>
      </w:tr>
    </w:tbl>
    <w:p w:rsidR="00E755F5" w:rsidRPr="005D7FDB" w:rsidRDefault="00E755F5" w:rsidP="00E755F5">
      <w:pPr>
        <w:rPr>
          <w:rFonts w:ascii="Calibri Light" w:hAnsi="Calibri Light" w:cs="Calibri Light"/>
        </w:rPr>
      </w:pPr>
    </w:p>
    <w:p w:rsidR="00E755F5" w:rsidRPr="005D7FDB" w:rsidRDefault="00E755F5" w:rsidP="00E755F5">
      <w:pPr>
        <w:rPr>
          <w:rFonts w:ascii="Calibri Light" w:hAnsi="Calibri Light" w:cs="Calibri Light"/>
          <w:b/>
        </w:rPr>
      </w:pPr>
    </w:p>
    <w:p w:rsidR="00E755F5" w:rsidRPr="005D7FDB" w:rsidRDefault="00E755F5" w:rsidP="00E755F5">
      <w:pPr>
        <w:pStyle w:val="Bezodstpw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E755F5" w:rsidRPr="005D7FDB" w:rsidRDefault="00E755F5" w:rsidP="00E755F5">
      <w:pPr>
        <w:pStyle w:val="Bezodstpw"/>
        <w:rPr>
          <w:rFonts w:ascii="Calibri Light" w:hAnsi="Calibri Light" w:cs="Calibri Light"/>
        </w:rPr>
      </w:pPr>
    </w:p>
    <w:p w:rsidR="00E755F5" w:rsidRPr="005D7FDB" w:rsidRDefault="00E755F5" w:rsidP="00E755F5">
      <w:pPr>
        <w:pStyle w:val="Bezodstpw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1) posiadającego orzeczenie o potrzebie kształcenia specjalnego – na podstawie tego orzeczenia oraz ustaleń zawartych w Indywidualnym Programie Edukacyjno-Terapeutycznym,</w:t>
      </w:r>
    </w:p>
    <w:p w:rsidR="00E755F5" w:rsidRPr="005D7FDB" w:rsidRDefault="00E755F5" w:rsidP="00E755F5">
      <w:pPr>
        <w:pStyle w:val="Bezodstpw"/>
        <w:rPr>
          <w:rFonts w:ascii="Calibri Light" w:hAnsi="Calibri Light" w:cs="Calibri Light"/>
        </w:rPr>
      </w:pPr>
    </w:p>
    <w:p w:rsidR="00E755F5" w:rsidRPr="005D7FDB" w:rsidRDefault="00E755F5" w:rsidP="00E755F5">
      <w:pPr>
        <w:pStyle w:val="Bezodstpw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2) posiadającego orzeczenie o potrzebie indywidualnego nauczania – na podstawie tego orzeczenia,</w:t>
      </w:r>
    </w:p>
    <w:p w:rsidR="00E755F5" w:rsidRPr="005D7FDB" w:rsidRDefault="00E755F5" w:rsidP="00E755F5">
      <w:pPr>
        <w:pStyle w:val="Bezodstpw"/>
        <w:rPr>
          <w:rFonts w:ascii="Calibri Light" w:hAnsi="Calibri Light" w:cs="Calibri Light"/>
        </w:rPr>
      </w:pPr>
    </w:p>
    <w:p w:rsidR="00E755F5" w:rsidRPr="005D7FDB" w:rsidRDefault="00E755F5" w:rsidP="00E755F5">
      <w:pPr>
        <w:pStyle w:val="Bezodstpw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755F5" w:rsidRPr="005D7FDB" w:rsidRDefault="00E755F5" w:rsidP="00E755F5">
      <w:pPr>
        <w:pStyle w:val="Bezodstpw"/>
        <w:rPr>
          <w:rFonts w:ascii="Calibri Light" w:hAnsi="Calibri Light" w:cs="Calibri Light"/>
        </w:rPr>
      </w:pPr>
    </w:p>
    <w:p w:rsidR="00E755F5" w:rsidRPr="005D7FDB" w:rsidRDefault="00E755F5" w:rsidP="00E755F5">
      <w:pPr>
        <w:pStyle w:val="Bezodstpw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755F5" w:rsidRPr="005D7FDB" w:rsidRDefault="00E755F5" w:rsidP="00E755F5">
      <w:pPr>
        <w:pStyle w:val="Bezodstpw"/>
        <w:rPr>
          <w:rFonts w:ascii="Calibri Light" w:hAnsi="Calibri Light" w:cs="Calibri Light"/>
        </w:rPr>
      </w:pPr>
    </w:p>
    <w:p w:rsidR="00E755F5" w:rsidRPr="005D7FDB" w:rsidRDefault="00E755F5" w:rsidP="00E755F5">
      <w:pPr>
        <w:pStyle w:val="Bezodstpw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5) posiadającego opinię lekarza o ograniczonych możliwościach wykonywania przez ucznia określonych ćwiczeń fizycznych na zajęciach wychowania fizycznego – na podstawie tej opinii. Szczegółowe opisy dostosowań są ujęte w dokumentacji pomocy pedagogiczno- psychologicznej.</w:t>
      </w:r>
    </w:p>
    <w:p w:rsidR="00E755F5" w:rsidRPr="005D7FDB" w:rsidRDefault="00E755F5" w:rsidP="00E755F5">
      <w:pPr>
        <w:pStyle w:val="Bezodstpw"/>
        <w:rPr>
          <w:rFonts w:ascii="Calibri Light" w:hAnsi="Calibri Light" w:cs="Calibri Light"/>
        </w:rPr>
      </w:pPr>
    </w:p>
    <w:p w:rsidR="00E755F5" w:rsidRPr="005D7FDB" w:rsidRDefault="00E755F5" w:rsidP="00E755F5">
      <w:pPr>
        <w:pStyle w:val="Bezodstpw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Wymagania edukacyjne zostały opracowane przez Marka Kukułę</w:t>
      </w:r>
    </w:p>
    <w:p w:rsidR="00E755F5" w:rsidRPr="005D7FDB" w:rsidRDefault="00E755F5" w:rsidP="00E755F5">
      <w:pPr>
        <w:pStyle w:val="Bezodstpw"/>
        <w:rPr>
          <w:rFonts w:ascii="Calibri Light" w:hAnsi="Calibri Light" w:cs="Calibri Light"/>
          <w:color w:val="FF0000"/>
        </w:rPr>
      </w:pPr>
    </w:p>
    <w:p w:rsidR="00E755F5" w:rsidRPr="005D7FDB" w:rsidRDefault="00E755F5" w:rsidP="00E755F5">
      <w:pPr>
        <w:pStyle w:val="Akapitzlist"/>
        <w:widowControl w:val="0"/>
        <w:numPr>
          <w:ilvl w:val="0"/>
          <w:numId w:val="25"/>
        </w:numPr>
        <w:autoSpaceDE w:val="0"/>
        <w:autoSpaceDN w:val="0"/>
        <w:contextualSpacing w:val="0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Sposoby sprawdzania  osiągnięć edukacyjnych uczniów</w:t>
      </w:r>
    </w:p>
    <w:p w:rsidR="00E755F5" w:rsidRPr="005D7FDB" w:rsidRDefault="00E755F5" w:rsidP="00E755F5">
      <w:pPr>
        <w:rPr>
          <w:rFonts w:ascii="Calibri Light" w:hAnsi="Calibri Light" w:cs="Calibri Light"/>
        </w:rPr>
      </w:pPr>
    </w:p>
    <w:p w:rsidR="00E755F5" w:rsidRPr="005D7FDB" w:rsidRDefault="00E755F5" w:rsidP="00193160">
      <w:pPr>
        <w:pStyle w:val="Akapitzlist"/>
        <w:widowControl w:val="0"/>
        <w:numPr>
          <w:ilvl w:val="0"/>
          <w:numId w:val="26"/>
        </w:numPr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W odpowiedziach pisemnych, w których poszczególne zadania są punktowane, ocena, jaką otrzymuje uczeń, jest zgodna z przyjętym rozkładem procentowym dla danej oceny tj.</w:t>
      </w:r>
    </w:p>
    <w:p w:rsidR="00E755F5" w:rsidRPr="005D7FDB" w:rsidRDefault="00E755F5" w:rsidP="00E755F5">
      <w:pPr>
        <w:ind w:left="1416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  <w:color w:val="000000"/>
        </w:rPr>
        <w:t xml:space="preserve"> 0 - 40%</w:t>
      </w:r>
      <w:r w:rsidRPr="005D7FDB">
        <w:rPr>
          <w:rFonts w:ascii="Calibri Light" w:hAnsi="Calibri Light" w:cs="Calibri Light"/>
          <w:color w:val="000000"/>
        </w:rPr>
        <w:tab/>
        <w:t>- ndst</w:t>
      </w:r>
      <w:r w:rsidRPr="005D7FDB">
        <w:rPr>
          <w:rFonts w:ascii="Calibri Light" w:hAnsi="Calibri Light" w:cs="Calibri Light"/>
          <w:color w:val="000000"/>
        </w:rPr>
        <w:br/>
        <w:t>41 - 50%</w:t>
      </w:r>
      <w:r w:rsidRPr="005D7FDB">
        <w:rPr>
          <w:rFonts w:ascii="Calibri Light" w:hAnsi="Calibri Light" w:cs="Calibri Light"/>
          <w:color w:val="000000"/>
        </w:rPr>
        <w:tab/>
        <w:t>- dop</w:t>
      </w:r>
      <w:r w:rsidRPr="005D7FDB">
        <w:rPr>
          <w:rFonts w:ascii="Calibri Light" w:hAnsi="Calibri Light" w:cs="Calibri Light"/>
          <w:color w:val="000000"/>
        </w:rPr>
        <w:br/>
        <w:t>51 - 70%</w:t>
      </w:r>
      <w:r w:rsidRPr="005D7FDB">
        <w:rPr>
          <w:rFonts w:ascii="Calibri Light" w:hAnsi="Calibri Light" w:cs="Calibri Light"/>
          <w:color w:val="000000"/>
        </w:rPr>
        <w:tab/>
        <w:t>- dst</w:t>
      </w:r>
      <w:r w:rsidRPr="005D7FDB">
        <w:rPr>
          <w:rFonts w:ascii="Calibri Light" w:hAnsi="Calibri Light" w:cs="Calibri Light"/>
          <w:color w:val="000000"/>
        </w:rPr>
        <w:br/>
        <w:t>71 - 89%</w:t>
      </w:r>
      <w:r w:rsidRPr="005D7FDB">
        <w:rPr>
          <w:rFonts w:ascii="Calibri Light" w:hAnsi="Calibri Light" w:cs="Calibri Light"/>
          <w:color w:val="000000"/>
        </w:rPr>
        <w:tab/>
        <w:t>- db</w:t>
      </w:r>
      <w:r w:rsidRPr="005D7FDB">
        <w:rPr>
          <w:rFonts w:ascii="Calibri Light" w:hAnsi="Calibri Light" w:cs="Calibri Light"/>
          <w:color w:val="000000"/>
        </w:rPr>
        <w:br/>
        <w:t>90 - 98%</w:t>
      </w:r>
      <w:r w:rsidRPr="005D7FDB">
        <w:rPr>
          <w:rFonts w:ascii="Calibri Light" w:hAnsi="Calibri Light" w:cs="Calibri Light"/>
          <w:color w:val="000000"/>
        </w:rPr>
        <w:tab/>
        <w:t>- bdb</w:t>
      </w:r>
      <w:r w:rsidRPr="005D7FDB">
        <w:rPr>
          <w:rFonts w:ascii="Calibri Light" w:hAnsi="Calibri Light" w:cs="Calibri Light"/>
          <w:color w:val="000000"/>
        </w:rPr>
        <w:br/>
        <w:t>99 -100%</w:t>
      </w:r>
      <w:r w:rsidRPr="005D7FDB">
        <w:rPr>
          <w:rFonts w:ascii="Calibri Light" w:hAnsi="Calibri Light" w:cs="Calibri Light"/>
          <w:color w:val="000000"/>
        </w:rPr>
        <w:tab/>
        <w:t>- cel</w:t>
      </w:r>
    </w:p>
    <w:p w:rsidR="00E755F5" w:rsidRPr="005D7FDB" w:rsidRDefault="00E755F5" w:rsidP="00E755F5">
      <w:pPr>
        <w:pStyle w:val="Bezodstpw"/>
        <w:numPr>
          <w:ilvl w:val="0"/>
          <w:numId w:val="26"/>
        </w:numPr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Ocenom bieżącym nadaje się następujące wagi:</w:t>
      </w:r>
    </w:p>
    <w:p w:rsidR="00E755F5" w:rsidRPr="005D7FDB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Sprawdziany pisemne – waga 3 </w:t>
      </w:r>
    </w:p>
    <w:p w:rsidR="00E755F5" w:rsidRPr="005D7FDB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Kartkówki – waga 2 </w:t>
      </w:r>
    </w:p>
    <w:p w:rsidR="00E755F5" w:rsidRPr="005D7FDB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Odpowiedzi ustne – waga 1 </w:t>
      </w:r>
    </w:p>
    <w:p w:rsidR="00E755F5" w:rsidRPr="005D7FDB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Praca domowa – waga 1 </w:t>
      </w:r>
    </w:p>
    <w:p w:rsidR="00E755F5" w:rsidRPr="005D7FDB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Aktywność na lekcji – waga 1 </w:t>
      </w:r>
    </w:p>
    <w:p w:rsidR="00E755F5" w:rsidRPr="005D7FDB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Prace dodatkowe – waga 1 </w:t>
      </w:r>
    </w:p>
    <w:p w:rsidR="00E755F5" w:rsidRPr="005D7FDB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Udział w konkursach – waga 1 </w:t>
      </w:r>
    </w:p>
    <w:p w:rsidR="00E755F5" w:rsidRPr="005D7FDB" w:rsidRDefault="00E755F5" w:rsidP="00193160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Inne formy aktywności – waga 1 </w:t>
      </w:r>
    </w:p>
    <w:p w:rsidR="00E755F5" w:rsidRPr="005D7FDB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spacing w:before="201" w:line="276" w:lineRule="auto"/>
        <w:ind w:right="108"/>
        <w:contextualSpacing w:val="0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Ocenę śródroczną lub roczną (z uwzględnieniem wszystkich ocen w danym roku szkolnym) ustala się jako średnią ważoną ocen bieżących wg następującej skali:</w:t>
      </w:r>
    </w:p>
    <w:p w:rsidR="00E755F5" w:rsidRPr="005D7FDB" w:rsidRDefault="00E755F5" w:rsidP="00E755F5">
      <w:pPr>
        <w:pStyle w:val="Akapitzlist"/>
        <w:spacing w:before="201" w:line="276" w:lineRule="auto"/>
        <w:ind w:right="108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E755F5" w:rsidRPr="005D7FDB" w:rsidTr="00E755F5">
        <w:tc>
          <w:tcPr>
            <w:tcW w:w="1842" w:type="dxa"/>
          </w:tcPr>
          <w:p w:rsidR="00E755F5" w:rsidRPr="005D7FDB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Średnia ważona</w:t>
            </w:r>
            <w:r w:rsidRPr="005D7FDB">
              <w:rPr>
                <w:rFonts w:ascii="Calibri Light" w:hAnsi="Calibri Light" w:cs="Calibri Light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E755F5" w:rsidRPr="005D7FDB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Ocena śródroczna/roczna</w:t>
            </w:r>
          </w:p>
        </w:tc>
      </w:tr>
      <w:tr w:rsidR="00E755F5" w:rsidRPr="005D7FDB" w:rsidTr="00E755F5">
        <w:tc>
          <w:tcPr>
            <w:tcW w:w="1842" w:type="dxa"/>
          </w:tcPr>
          <w:p w:rsidR="00E755F5" w:rsidRPr="005D7FDB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E755F5" w:rsidRPr="005D7FDB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niedostateczny</w:t>
            </w:r>
          </w:p>
        </w:tc>
      </w:tr>
      <w:tr w:rsidR="00E755F5" w:rsidRPr="005D7FDB" w:rsidTr="00E755F5">
        <w:tc>
          <w:tcPr>
            <w:tcW w:w="1842" w:type="dxa"/>
          </w:tcPr>
          <w:p w:rsidR="00E755F5" w:rsidRPr="005D7FDB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E755F5" w:rsidRPr="005D7FDB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dopuszczający</w:t>
            </w:r>
          </w:p>
        </w:tc>
      </w:tr>
      <w:tr w:rsidR="00E755F5" w:rsidRPr="005D7FDB" w:rsidTr="00E755F5">
        <w:tc>
          <w:tcPr>
            <w:tcW w:w="1842" w:type="dxa"/>
          </w:tcPr>
          <w:p w:rsidR="00E755F5" w:rsidRPr="005D7FDB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E755F5" w:rsidRPr="005D7FDB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dostateczny</w:t>
            </w:r>
          </w:p>
        </w:tc>
      </w:tr>
      <w:tr w:rsidR="00E755F5" w:rsidRPr="005D7FDB" w:rsidTr="00E755F5">
        <w:tc>
          <w:tcPr>
            <w:tcW w:w="1842" w:type="dxa"/>
          </w:tcPr>
          <w:p w:rsidR="00E755F5" w:rsidRPr="005D7FDB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E755F5" w:rsidRPr="005D7FDB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dobry</w:t>
            </w:r>
          </w:p>
        </w:tc>
      </w:tr>
      <w:tr w:rsidR="00E755F5" w:rsidRPr="005D7FDB" w:rsidTr="00E755F5">
        <w:tc>
          <w:tcPr>
            <w:tcW w:w="1842" w:type="dxa"/>
          </w:tcPr>
          <w:p w:rsidR="00E755F5" w:rsidRPr="005D7FDB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E755F5" w:rsidRPr="005D7FDB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bardzo dobry</w:t>
            </w:r>
          </w:p>
        </w:tc>
      </w:tr>
      <w:tr w:rsidR="00E755F5" w:rsidRPr="005D7FDB" w:rsidTr="00E755F5">
        <w:tc>
          <w:tcPr>
            <w:tcW w:w="1842" w:type="dxa"/>
          </w:tcPr>
          <w:p w:rsidR="00E755F5" w:rsidRPr="005D7FDB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E755F5" w:rsidRPr="005D7FDB" w:rsidRDefault="00E755F5" w:rsidP="00E755F5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5D7FDB">
              <w:rPr>
                <w:rFonts w:ascii="Calibri Light" w:hAnsi="Calibri Light" w:cs="Calibri Light"/>
                <w:sz w:val="24"/>
                <w:szCs w:val="24"/>
              </w:rPr>
              <w:t>celujący</w:t>
            </w:r>
          </w:p>
        </w:tc>
      </w:tr>
    </w:tbl>
    <w:p w:rsidR="00E755F5" w:rsidRPr="005D7FDB" w:rsidRDefault="00E755F5" w:rsidP="00E755F5">
      <w:pPr>
        <w:pStyle w:val="Akapitzlist"/>
        <w:spacing w:line="276" w:lineRule="auto"/>
        <w:ind w:left="708"/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pStyle w:val="Akapitzlist"/>
        <w:spacing w:line="276" w:lineRule="auto"/>
        <w:ind w:left="708"/>
        <w:jc w:val="both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E755F5" w:rsidRPr="005D7FDB" w:rsidRDefault="00E755F5" w:rsidP="00E755F5">
      <w:pPr>
        <w:spacing w:line="276" w:lineRule="auto"/>
        <w:jc w:val="both"/>
        <w:rPr>
          <w:rFonts w:ascii="Calibri Light" w:hAnsi="Calibri Light" w:cs="Calibri Light"/>
        </w:rPr>
      </w:pPr>
    </w:p>
    <w:p w:rsidR="00E755F5" w:rsidRPr="005D7FDB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contextualSpacing w:val="0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 xml:space="preserve">Warunki i tryb uzyskania wyższej niż przewidywana rocznej oceny klasyfikacyjnej regulowane są w Statucie Szkoły Rozdział 14, </w:t>
      </w:r>
    </w:p>
    <w:p w:rsidR="00E755F5" w:rsidRPr="005D7FDB" w:rsidRDefault="00E755F5" w:rsidP="00E755F5">
      <w:pPr>
        <w:ind w:left="360"/>
        <w:rPr>
          <w:rFonts w:ascii="Calibri Light" w:hAnsi="Calibri Light" w:cs="Calibri Light"/>
        </w:rPr>
      </w:pPr>
    </w:p>
    <w:p w:rsidR="00E755F5" w:rsidRPr="005D7FDB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contextualSpacing w:val="0"/>
        <w:rPr>
          <w:rFonts w:ascii="Calibri Light" w:hAnsi="Calibri Light" w:cs="Calibri Light"/>
        </w:rPr>
      </w:pPr>
      <w:r w:rsidRPr="005D7FDB">
        <w:rPr>
          <w:rFonts w:ascii="Calibri Light" w:hAnsi="Calibri Light" w:cs="Calibri Light"/>
        </w:rPr>
        <w:t>Szczegółowe warunki i sposób oceniania wewnątrzszkolnego reguluje Rozdział 13 &amp;36, &amp;37, &amp;38, &amp;40, &amp;41 Statutu Szkoły.</w:t>
      </w:r>
    </w:p>
    <w:p w:rsidR="00E755F5" w:rsidRPr="005D7FDB" w:rsidRDefault="00E755F5" w:rsidP="00E755F5">
      <w:pPr>
        <w:pStyle w:val="Akapitzlist"/>
        <w:rPr>
          <w:rFonts w:ascii="Calibri Light" w:hAnsi="Calibri Light" w:cs="Calibri Light"/>
        </w:rPr>
      </w:pPr>
    </w:p>
    <w:p w:rsidR="00C36FA3" w:rsidRDefault="00C36FA3" w:rsidP="00C36FA3">
      <w:pPr>
        <w:pStyle w:val="Akapitzlist"/>
        <w:rPr>
          <w:rFonts w:ascii="Calibri Light" w:hAnsi="Calibri Light" w:cs="Calibri Light"/>
        </w:rPr>
      </w:pPr>
    </w:p>
    <w:p w:rsidR="00C36FA3" w:rsidRPr="00C36FA3" w:rsidRDefault="00C36FA3" w:rsidP="00C36FA3">
      <w:pPr>
        <w:pStyle w:val="Akapitzlist"/>
        <w:widowControl w:val="0"/>
        <w:numPr>
          <w:ilvl w:val="0"/>
          <w:numId w:val="26"/>
        </w:numPr>
        <w:autoSpaceDE w:val="0"/>
        <w:autoSpaceDN w:val="0"/>
        <w:rPr>
          <w:rFonts w:ascii="Calibri Light" w:hAnsi="Calibri Light" w:cs="Calibri Light"/>
        </w:rPr>
      </w:pPr>
      <w:r w:rsidRPr="00C36FA3">
        <w:rPr>
          <w:rFonts w:ascii="Calibri Light" w:hAnsi="Calibri Light" w:cs="Calibri Light"/>
        </w:rPr>
        <w:t xml:space="preserve">Uczeń może poprawić ocenę z prac pisemnych w  ciągu dwóch tygodni po jej uzyskaniu. </w:t>
      </w:r>
    </w:p>
    <w:p w:rsidR="00C36FA3" w:rsidRDefault="00C36FA3" w:rsidP="00C36FA3">
      <w:pPr>
        <w:pStyle w:val="Akapitzlist"/>
        <w:rPr>
          <w:rFonts w:ascii="Calibri Light" w:hAnsi="Calibri Light" w:cs="Calibri Light"/>
        </w:rPr>
      </w:pPr>
    </w:p>
    <w:p w:rsidR="00C36FA3" w:rsidRDefault="00C36FA3" w:rsidP="00C36FA3">
      <w:pPr>
        <w:pStyle w:val="Akapitzlist"/>
        <w:widowControl w:val="0"/>
        <w:numPr>
          <w:ilvl w:val="0"/>
          <w:numId w:val="33"/>
        </w:numPr>
        <w:autoSpaceDE w:val="0"/>
        <w:autoSpaceDN w:val="0"/>
        <w:contextualSpacing w:val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Jeżeli uczeń nie zgłosi braku zadania domowego a po sprawdzeniu przez nauczyciela okaże się , że go nie ma,  otrzymuje ocenę niedostateczną. Aby ją poprawić musi przynieść na następną lekcję zrobione zadanie i pokazać nauczycielowi  , wtedy jedynka jest wzięta w nawias i nie liczy się do średniej.</w:t>
      </w:r>
    </w:p>
    <w:p w:rsidR="00F75A62" w:rsidRDefault="00F75A62" w:rsidP="00F75A62">
      <w:pPr>
        <w:pStyle w:val="Akapitzlist"/>
        <w:widowControl w:val="0"/>
        <w:autoSpaceDE w:val="0"/>
        <w:autoSpaceDN w:val="0"/>
        <w:contextualSpacing w:val="0"/>
        <w:rPr>
          <w:rFonts w:ascii="Calibri Light" w:hAnsi="Calibri Light" w:cs="Calibri Light"/>
        </w:rPr>
      </w:pPr>
    </w:p>
    <w:p w:rsidR="00C36FA3" w:rsidRDefault="00F75A62" w:rsidP="00C36FA3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                 Wymagania edukacyjne zostały opracowane 1 września 2025 r. przez mgr Edytę Kukułę</w:t>
      </w:r>
    </w:p>
    <w:p w:rsidR="00AB5F67" w:rsidRPr="005D7FDB" w:rsidRDefault="00AB5F67" w:rsidP="005A1415">
      <w:pPr>
        <w:pStyle w:val="StronaTytuowaAutorzy"/>
        <w:jc w:val="left"/>
        <w:rPr>
          <w:rFonts w:ascii="Calibri Light" w:hAnsi="Calibri Light" w:cs="Calibri Light"/>
          <w:sz w:val="24"/>
          <w:szCs w:val="24"/>
        </w:rPr>
      </w:pPr>
    </w:p>
    <w:p w:rsidR="00AB5F67" w:rsidRPr="005D7FDB" w:rsidRDefault="00AB5F67" w:rsidP="00AB5F67">
      <w:pPr>
        <w:pStyle w:val="Nagwek4"/>
        <w:spacing w:line="276" w:lineRule="auto"/>
        <w:jc w:val="center"/>
        <w:rPr>
          <w:rFonts w:ascii="Calibri Light" w:hAnsi="Calibri Light" w:cs="Calibri Light"/>
        </w:rPr>
      </w:pPr>
    </w:p>
    <w:p w:rsidR="00AB5F67" w:rsidRPr="005D7FDB" w:rsidRDefault="00AB5F67" w:rsidP="00AB5F67">
      <w:pPr>
        <w:pStyle w:val="Nagwek4"/>
        <w:spacing w:line="276" w:lineRule="auto"/>
        <w:jc w:val="center"/>
        <w:rPr>
          <w:rFonts w:ascii="Calibri Light" w:hAnsi="Calibri Light" w:cs="Calibri Light"/>
        </w:rPr>
      </w:pPr>
    </w:p>
    <w:p w:rsidR="00AB5F67" w:rsidRPr="005D7FDB" w:rsidRDefault="00AB5F67" w:rsidP="00AB5F67">
      <w:pPr>
        <w:pStyle w:val="StronaTytuowaTytu"/>
        <w:spacing w:line="120" w:lineRule="atLeast"/>
        <w:rPr>
          <w:rFonts w:ascii="Calibri Light" w:hAnsi="Calibri Light" w:cs="Calibri Light"/>
          <w:sz w:val="24"/>
          <w:szCs w:val="24"/>
        </w:rPr>
      </w:pPr>
    </w:p>
    <w:p w:rsidR="00AB5F67" w:rsidRPr="005D7FDB" w:rsidRDefault="00AB5F67" w:rsidP="00B77EFF">
      <w:pPr>
        <w:pStyle w:val="StronaTytuowaTytu"/>
        <w:spacing w:line="120" w:lineRule="atLeast"/>
        <w:jc w:val="left"/>
        <w:rPr>
          <w:rFonts w:ascii="Calibri Light" w:hAnsi="Calibri Light" w:cs="Calibri Light"/>
          <w:sz w:val="24"/>
          <w:szCs w:val="24"/>
        </w:rPr>
      </w:pPr>
    </w:p>
    <w:sectPr w:rsidR="00AB5F67" w:rsidRPr="005D7FDB" w:rsidSect="001931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88673E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FB6E63"/>
    <w:multiLevelType w:val="hybridMultilevel"/>
    <w:tmpl w:val="ACACC3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DC30700"/>
    <w:multiLevelType w:val="hybridMultilevel"/>
    <w:tmpl w:val="536A8056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B0486D"/>
    <w:multiLevelType w:val="hybridMultilevel"/>
    <w:tmpl w:val="2B640F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8E738E"/>
    <w:multiLevelType w:val="hybridMultilevel"/>
    <w:tmpl w:val="E31C5E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0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0A6076"/>
    <w:multiLevelType w:val="hybridMultilevel"/>
    <w:tmpl w:val="9BB608D4"/>
    <w:lvl w:ilvl="0" w:tplc="A74A6A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14F0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CC411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6897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0678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C66E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CB4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0E2C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348C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2C5C22"/>
    <w:multiLevelType w:val="hybridMultilevel"/>
    <w:tmpl w:val="957054F8"/>
    <w:lvl w:ilvl="0" w:tplc="04150001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4">
    <w:nsid w:val="3ACD03AA"/>
    <w:multiLevelType w:val="hybridMultilevel"/>
    <w:tmpl w:val="6EFEA488"/>
    <w:lvl w:ilvl="0" w:tplc="B84EFC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53CC8"/>
    <w:multiLevelType w:val="hybridMultilevel"/>
    <w:tmpl w:val="1542C7B6"/>
    <w:lvl w:ilvl="0" w:tplc="9D78B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C90DAE"/>
    <w:multiLevelType w:val="hybridMultilevel"/>
    <w:tmpl w:val="22F803C6"/>
    <w:lvl w:ilvl="0" w:tplc="04150001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48F060F9"/>
    <w:multiLevelType w:val="hybridMultilevel"/>
    <w:tmpl w:val="0DDE615E"/>
    <w:lvl w:ilvl="0" w:tplc="FB462F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15679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40F2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BAC6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EE38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6A48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38EA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3097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7C3E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B539A9"/>
    <w:multiLevelType w:val="hybridMultilevel"/>
    <w:tmpl w:val="07548F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>
    <w:nsid w:val="53B63021"/>
    <w:multiLevelType w:val="hybridMultilevel"/>
    <w:tmpl w:val="75E43348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396D67"/>
    <w:multiLevelType w:val="hybridMultilevel"/>
    <w:tmpl w:val="A50646B6"/>
    <w:lvl w:ilvl="0" w:tplc="0415000F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0E6427"/>
    <w:multiLevelType w:val="hybridMultilevel"/>
    <w:tmpl w:val="F294B182"/>
    <w:lvl w:ilvl="0" w:tplc="B84EFC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5">
    <w:nsid w:val="640F5CB6"/>
    <w:multiLevelType w:val="hybridMultilevel"/>
    <w:tmpl w:val="9184F0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325DE1"/>
    <w:multiLevelType w:val="hybridMultilevel"/>
    <w:tmpl w:val="74927A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D748E2"/>
    <w:multiLevelType w:val="hybridMultilevel"/>
    <w:tmpl w:val="2F9A7F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7"/>
  </w:num>
  <w:num w:numId="6">
    <w:abstractNumId w:val="29"/>
  </w:num>
  <w:num w:numId="7">
    <w:abstractNumId w:val="4"/>
  </w:num>
  <w:num w:numId="8">
    <w:abstractNumId w:val="11"/>
  </w:num>
  <w:num w:numId="9">
    <w:abstractNumId w:val="10"/>
  </w:num>
  <w:num w:numId="10">
    <w:abstractNumId w:val="30"/>
  </w:num>
  <w:num w:numId="11">
    <w:abstractNumId w:val="24"/>
  </w:num>
  <w:num w:numId="12">
    <w:abstractNumId w:val="1"/>
  </w:num>
  <w:num w:numId="13">
    <w:abstractNumId w:val="13"/>
  </w:num>
  <w:num w:numId="14">
    <w:abstractNumId w:val="12"/>
  </w:num>
  <w:num w:numId="15">
    <w:abstractNumId w:val="7"/>
  </w:num>
  <w:num w:numId="16">
    <w:abstractNumId w:val="9"/>
  </w:num>
  <w:num w:numId="17">
    <w:abstractNumId w:val="25"/>
  </w:num>
  <w:num w:numId="18">
    <w:abstractNumId w:val="20"/>
  </w:num>
  <w:num w:numId="19">
    <w:abstractNumId w:val="5"/>
  </w:num>
  <w:num w:numId="20">
    <w:abstractNumId w:val="8"/>
  </w:num>
  <w:num w:numId="21">
    <w:abstractNumId w:val="17"/>
  </w:num>
  <w:num w:numId="22">
    <w:abstractNumId w:val="23"/>
  </w:num>
  <w:num w:numId="23">
    <w:abstractNumId w:val="26"/>
  </w:num>
  <w:num w:numId="24">
    <w:abstractNumId w:val="15"/>
  </w:num>
  <w:num w:numId="25">
    <w:abstractNumId w:val="14"/>
  </w:num>
  <w:num w:numId="26">
    <w:abstractNumId w:val="22"/>
  </w:num>
  <w:num w:numId="27">
    <w:abstractNumId w:val="2"/>
  </w:num>
  <w:num w:numId="28">
    <w:abstractNumId w:val="18"/>
  </w:num>
  <w:num w:numId="29">
    <w:abstractNumId w:val="28"/>
  </w:num>
  <w:num w:numId="30">
    <w:abstractNumId w:val="6"/>
  </w:num>
  <w:num w:numId="31">
    <w:abstractNumId w:val="21"/>
  </w:num>
  <w:num w:numId="32">
    <w:abstractNumId w:val="3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drawingGridHorizontalSpacing w:val="120"/>
  <w:displayHorizontalDrawingGridEvery w:val="2"/>
  <w:characterSpacingControl w:val="doNotCompress"/>
  <w:compat/>
  <w:rsids>
    <w:rsidRoot w:val="00AB5F67"/>
    <w:rsid w:val="000059A2"/>
    <w:rsid w:val="00024BB7"/>
    <w:rsid w:val="00032549"/>
    <w:rsid w:val="000450E8"/>
    <w:rsid w:val="00046CE4"/>
    <w:rsid w:val="00063327"/>
    <w:rsid w:val="00085A93"/>
    <w:rsid w:val="000870BA"/>
    <w:rsid w:val="000921E2"/>
    <w:rsid w:val="000A254B"/>
    <w:rsid w:val="000B673C"/>
    <w:rsid w:val="000D6C5C"/>
    <w:rsid w:val="000E5055"/>
    <w:rsid w:val="000F729F"/>
    <w:rsid w:val="001030BA"/>
    <w:rsid w:val="001079CE"/>
    <w:rsid w:val="0011159F"/>
    <w:rsid w:val="001117BD"/>
    <w:rsid w:val="00115887"/>
    <w:rsid w:val="001401DC"/>
    <w:rsid w:val="001757D1"/>
    <w:rsid w:val="00180FF2"/>
    <w:rsid w:val="00193160"/>
    <w:rsid w:val="001B4185"/>
    <w:rsid w:val="001C023E"/>
    <w:rsid w:val="001C5EDD"/>
    <w:rsid w:val="001D211A"/>
    <w:rsid w:val="001E15F7"/>
    <w:rsid w:val="001E1D1E"/>
    <w:rsid w:val="001F2AF4"/>
    <w:rsid w:val="00200396"/>
    <w:rsid w:val="002100C2"/>
    <w:rsid w:val="0021464C"/>
    <w:rsid w:val="00215BFC"/>
    <w:rsid w:val="00222CF0"/>
    <w:rsid w:val="002437A5"/>
    <w:rsid w:val="00292AF9"/>
    <w:rsid w:val="00294629"/>
    <w:rsid w:val="00295FD8"/>
    <w:rsid w:val="002A2157"/>
    <w:rsid w:val="002B0D4C"/>
    <w:rsid w:val="002D18DD"/>
    <w:rsid w:val="002D7726"/>
    <w:rsid w:val="002E1FED"/>
    <w:rsid w:val="002F5E4D"/>
    <w:rsid w:val="002F7DB0"/>
    <w:rsid w:val="00336963"/>
    <w:rsid w:val="00344F8F"/>
    <w:rsid w:val="003450A1"/>
    <w:rsid w:val="0035658D"/>
    <w:rsid w:val="00366027"/>
    <w:rsid w:val="00390F6B"/>
    <w:rsid w:val="003D510B"/>
    <w:rsid w:val="003D644D"/>
    <w:rsid w:val="003F2F10"/>
    <w:rsid w:val="004117AB"/>
    <w:rsid w:val="004145DE"/>
    <w:rsid w:val="0041547E"/>
    <w:rsid w:val="004331DB"/>
    <w:rsid w:val="004432CB"/>
    <w:rsid w:val="00445480"/>
    <w:rsid w:val="004523FC"/>
    <w:rsid w:val="004716BF"/>
    <w:rsid w:val="004934B3"/>
    <w:rsid w:val="004E3666"/>
    <w:rsid w:val="004E6BE6"/>
    <w:rsid w:val="004F0BEF"/>
    <w:rsid w:val="005317C6"/>
    <w:rsid w:val="00545766"/>
    <w:rsid w:val="00580446"/>
    <w:rsid w:val="005869F4"/>
    <w:rsid w:val="005A1415"/>
    <w:rsid w:val="005D2EEB"/>
    <w:rsid w:val="005D7FDB"/>
    <w:rsid w:val="005E21B0"/>
    <w:rsid w:val="005F28F5"/>
    <w:rsid w:val="00603017"/>
    <w:rsid w:val="0062067A"/>
    <w:rsid w:val="006434CC"/>
    <w:rsid w:val="00651722"/>
    <w:rsid w:val="00654F33"/>
    <w:rsid w:val="00684544"/>
    <w:rsid w:val="00692568"/>
    <w:rsid w:val="006E619E"/>
    <w:rsid w:val="0070293D"/>
    <w:rsid w:val="00712299"/>
    <w:rsid w:val="00716430"/>
    <w:rsid w:val="00726C54"/>
    <w:rsid w:val="007425EA"/>
    <w:rsid w:val="00752264"/>
    <w:rsid w:val="00756D58"/>
    <w:rsid w:val="00781190"/>
    <w:rsid w:val="007A02E1"/>
    <w:rsid w:val="007A33F7"/>
    <w:rsid w:val="007A6F36"/>
    <w:rsid w:val="007B3590"/>
    <w:rsid w:val="007D7CC4"/>
    <w:rsid w:val="007E0029"/>
    <w:rsid w:val="00832125"/>
    <w:rsid w:val="00832EAB"/>
    <w:rsid w:val="0083470D"/>
    <w:rsid w:val="00855F6C"/>
    <w:rsid w:val="00860D68"/>
    <w:rsid w:val="00874FA4"/>
    <w:rsid w:val="00877084"/>
    <w:rsid w:val="008939DC"/>
    <w:rsid w:val="008A0D31"/>
    <w:rsid w:val="008A1A20"/>
    <w:rsid w:val="008C7586"/>
    <w:rsid w:val="008D3784"/>
    <w:rsid w:val="008E3272"/>
    <w:rsid w:val="008E7C1A"/>
    <w:rsid w:val="00900BDC"/>
    <w:rsid w:val="00906B92"/>
    <w:rsid w:val="0091159A"/>
    <w:rsid w:val="00915653"/>
    <w:rsid w:val="00923256"/>
    <w:rsid w:val="0093163D"/>
    <w:rsid w:val="00934B3E"/>
    <w:rsid w:val="00947AC6"/>
    <w:rsid w:val="00954C79"/>
    <w:rsid w:val="00970D16"/>
    <w:rsid w:val="009811A0"/>
    <w:rsid w:val="00981775"/>
    <w:rsid w:val="00992BF4"/>
    <w:rsid w:val="00995284"/>
    <w:rsid w:val="009E779B"/>
    <w:rsid w:val="009F1834"/>
    <w:rsid w:val="009F3847"/>
    <w:rsid w:val="00A01329"/>
    <w:rsid w:val="00A12328"/>
    <w:rsid w:val="00A2020A"/>
    <w:rsid w:val="00A22B70"/>
    <w:rsid w:val="00A354BE"/>
    <w:rsid w:val="00A45B78"/>
    <w:rsid w:val="00A7770D"/>
    <w:rsid w:val="00AB5F67"/>
    <w:rsid w:val="00AD67E9"/>
    <w:rsid w:val="00AE4994"/>
    <w:rsid w:val="00B102F2"/>
    <w:rsid w:val="00B109F1"/>
    <w:rsid w:val="00B24321"/>
    <w:rsid w:val="00B45525"/>
    <w:rsid w:val="00B56D3F"/>
    <w:rsid w:val="00B61F7B"/>
    <w:rsid w:val="00B728AC"/>
    <w:rsid w:val="00B763C5"/>
    <w:rsid w:val="00B77EFF"/>
    <w:rsid w:val="00B9250D"/>
    <w:rsid w:val="00BA6904"/>
    <w:rsid w:val="00BB0109"/>
    <w:rsid w:val="00BC33AE"/>
    <w:rsid w:val="00BD61EC"/>
    <w:rsid w:val="00BE1B7B"/>
    <w:rsid w:val="00BE2883"/>
    <w:rsid w:val="00BF0086"/>
    <w:rsid w:val="00C00ACB"/>
    <w:rsid w:val="00C10173"/>
    <w:rsid w:val="00C12214"/>
    <w:rsid w:val="00C133DF"/>
    <w:rsid w:val="00C26A93"/>
    <w:rsid w:val="00C3472F"/>
    <w:rsid w:val="00C36FA3"/>
    <w:rsid w:val="00C52A65"/>
    <w:rsid w:val="00C7380C"/>
    <w:rsid w:val="00C833FD"/>
    <w:rsid w:val="00CA0EE7"/>
    <w:rsid w:val="00CA154B"/>
    <w:rsid w:val="00CC6688"/>
    <w:rsid w:val="00CD14AE"/>
    <w:rsid w:val="00CE0323"/>
    <w:rsid w:val="00CE418F"/>
    <w:rsid w:val="00CF1E83"/>
    <w:rsid w:val="00CF46D2"/>
    <w:rsid w:val="00CF5BCA"/>
    <w:rsid w:val="00D06C95"/>
    <w:rsid w:val="00D309FC"/>
    <w:rsid w:val="00D72BF5"/>
    <w:rsid w:val="00D74298"/>
    <w:rsid w:val="00D8545E"/>
    <w:rsid w:val="00D91B24"/>
    <w:rsid w:val="00DB57F9"/>
    <w:rsid w:val="00DC43A3"/>
    <w:rsid w:val="00DC5770"/>
    <w:rsid w:val="00DC6F3C"/>
    <w:rsid w:val="00DD1738"/>
    <w:rsid w:val="00DE6393"/>
    <w:rsid w:val="00E05610"/>
    <w:rsid w:val="00E102BD"/>
    <w:rsid w:val="00E2285B"/>
    <w:rsid w:val="00E3628F"/>
    <w:rsid w:val="00E362E7"/>
    <w:rsid w:val="00E47F5B"/>
    <w:rsid w:val="00E7475F"/>
    <w:rsid w:val="00E755F5"/>
    <w:rsid w:val="00E90164"/>
    <w:rsid w:val="00EB4C78"/>
    <w:rsid w:val="00EB79E3"/>
    <w:rsid w:val="00EC2338"/>
    <w:rsid w:val="00EC30FF"/>
    <w:rsid w:val="00EC5CD2"/>
    <w:rsid w:val="00ED2288"/>
    <w:rsid w:val="00ED6CFD"/>
    <w:rsid w:val="00EE054C"/>
    <w:rsid w:val="00F018B2"/>
    <w:rsid w:val="00F02A8F"/>
    <w:rsid w:val="00F0382D"/>
    <w:rsid w:val="00F231A3"/>
    <w:rsid w:val="00F315D7"/>
    <w:rsid w:val="00F3513B"/>
    <w:rsid w:val="00F43699"/>
    <w:rsid w:val="00F47C68"/>
    <w:rsid w:val="00F7114D"/>
    <w:rsid w:val="00F74DB4"/>
    <w:rsid w:val="00F75A62"/>
    <w:rsid w:val="00FA13BD"/>
    <w:rsid w:val="00FB6294"/>
    <w:rsid w:val="00FD3F03"/>
    <w:rsid w:val="00FE1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F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="Cambria" w:eastAsia="MS Gothic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="Cambria" w:eastAsia="MS Gothic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4185"/>
    <w:pPr>
      <w:spacing w:before="200" w:line="271" w:lineRule="auto"/>
      <w:outlineLvl w:val="2"/>
    </w:pPr>
    <w:rPr>
      <w:rFonts w:ascii="Cambria" w:eastAsia="MS Gothic" w:hAnsi="Cambria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="Cambria" w:eastAsia="MS Gothic" w:hAnsi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="Cambria" w:eastAsia="MS Gothic" w:hAnsi="Cambria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="Cambria" w:eastAsia="MS Gothic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="Cambria" w:eastAsia="MS Gothic" w:hAnsi="Cambria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="Cambria" w:eastAsia="MS Gothic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="Cambria" w:eastAsia="MS Gothic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B4185"/>
    <w:rPr>
      <w:rFonts w:ascii="Cambria" w:eastAsia="MS Gothic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1B4185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1B4185"/>
    <w:rPr>
      <w:rFonts w:ascii="Cambria" w:eastAsia="MS Gothic" w:hAnsi="Cambria" w:cs="Times New Roman"/>
      <w:b/>
      <w:bCs/>
    </w:rPr>
  </w:style>
  <w:style w:type="character" w:customStyle="1" w:styleId="Nagwek4Znak">
    <w:name w:val="Nagłówek 4 Znak"/>
    <w:link w:val="Nagwek4"/>
    <w:uiPriority w:val="9"/>
    <w:rsid w:val="001B4185"/>
    <w:rPr>
      <w:rFonts w:ascii="Cambria" w:eastAsia="MS Gothic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1B4185"/>
    <w:rPr>
      <w:rFonts w:ascii="Cambria" w:eastAsia="MS Gothic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1B4185"/>
    <w:rPr>
      <w:rFonts w:ascii="Cambria" w:eastAsia="MS Gothic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1B4185"/>
    <w:rPr>
      <w:rFonts w:ascii="Cambria" w:eastAsia="MS Gothic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1B4185"/>
    <w:rPr>
      <w:rFonts w:ascii="Cambria" w:eastAsia="MS Gothic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1B4185"/>
    <w:rPr>
      <w:rFonts w:ascii="Cambria" w:eastAsia="MS Gothic" w:hAnsi="Cambria" w:cs="Times New Roman"/>
      <w:i/>
      <w:iCs/>
      <w:spacing w:val="5"/>
      <w:sz w:val="20"/>
      <w:szCs w:val="20"/>
    </w:rPr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paragraph" w:styleId="Tytu">
    <w:name w:val="Title"/>
    <w:basedOn w:val="Normalny"/>
    <w:next w:val="Normalny"/>
    <w:link w:val="TytuZnak"/>
    <w:qFormat/>
    <w:rsid w:val="001B4185"/>
    <w:pPr>
      <w:pBdr>
        <w:bottom w:val="single" w:sz="4" w:space="1" w:color="auto"/>
      </w:pBdr>
      <w:contextualSpacing/>
    </w:pPr>
    <w:rPr>
      <w:rFonts w:ascii="Cambria" w:eastAsia="MS Gothic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1B4185"/>
    <w:rPr>
      <w:rFonts w:ascii="Cambria" w:eastAsia="MS Gothic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4185"/>
    <w:pPr>
      <w:spacing w:after="600"/>
    </w:pPr>
    <w:rPr>
      <w:rFonts w:ascii="Cambria" w:eastAsia="MS Gothic" w:hAnsi="Cambria"/>
      <w:i/>
      <w:iCs/>
      <w:spacing w:val="13"/>
    </w:rPr>
  </w:style>
  <w:style w:type="character" w:customStyle="1" w:styleId="PodtytuZnak">
    <w:name w:val="Podtytuł Znak"/>
    <w:link w:val="Podtytu"/>
    <w:uiPriority w:val="11"/>
    <w:rsid w:val="001B4185"/>
    <w:rPr>
      <w:rFonts w:ascii="Cambria" w:eastAsia="MS Gothic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="Calibr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jc w:val="center"/>
    </w:pPr>
    <w:rPr>
      <w:rFonts w:ascii="Roboto Light" w:hAnsi="Roboto Light"/>
      <w:color w:val="000000"/>
      <w:sz w:val="32"/>
      <w:szCs w:val="32"/>
      <w:lang w:eastAsia="en-US"/>
    </w:rPr>
  </w:style>
  <w:style w:type="paragraph" w:customStyle="1" w:styleId="StronaTytuowaTytu">
    <w:name w:val="Strona Tytułowa Tytuł"/>
    <w:qFormat/>
    <w:rsid w:val="00AB5F67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31A3"/>
  </w:style>
  <w:style w:type="character" w:customStyle="1" w:styleId="TekstkomentarzaZnak">
    <w:name w:val="Tekst komentarza Znak"/>
    <w:link w:val="Tekstkomentarza"/>
    <w:uiPriority w:val="99"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character" w:styleId="Tekstzastpczy">
    <w:name w:val="Placeholder Text"/>
    <w:basedOn w:val="Domylnaczcionkaakapitu"/>
    <w:uiPriority w:val="99"/>
    <w:semiHidden/>
    <w:rsid w:val="000F729F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11159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E755F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F3984-7BC7-4650-90EA-6CC31E8C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3299</Words>
  <Characters>19797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ILO</cp:lastModifiedBy>
  <cp:revision>20</cp:revision>
  <dcterms:created xsi:type="dcterms:W3CDTF">2021-09-07T17:18:00Z</dcterms:created>
  <dcterms:modified xsi:type="dcterms:W3CDTF">2025-09-02T07:11:00Z</dcterms:modified>
</cp:coreProperties>
</file>